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D6B" w:rsidRDefault="00B65D6B">
      <w:pPr>
        <w:pStyle w:val="Balk1"/>
      </w:pPr>
    </w:p>
    <w:p w:rsidR="00B65D6B" w:rsidRDefault="00EB612C">
      <w:pPr>
        <w:pStyle w:val="Balk1"/>
        <w:numPr>
          <w:ilvl w:val="0"/>
          <w:numId w:val="1"/>
        </w:numPr>
      </w:pPr>
      <w:bookmarkStart w:id="0" w:name="_gjdgxs" w:colFirst="0" w:colLast="0"/>
      <w:bookmarkEnd w:id="0"/>
      <w:r>
        <w:t>Amaç ve Kapsam</w:t>
      </w:r>
    </w:p>
    <w:p w:rsidR="00B65D6B" w:rsidRDefault="00B65D6B"/>
    <w:p w:rsidR="00B65D6B" w:rsidRDefault="00EB612C">
      <w:pPr>
        <w:ind w:firstLine="0"/>
      </w:pPr>
      <w:r>
        <w:t xml:space="preserve">    </w:t>
      </w:r>
      <w:r w:rsidR="007F0416">
        <w:rPr>
          <w:rFonts w:cstheme="minorHAnsi"/>
        </w:rPr>
        <w:t xml:space="preserve">Alpaylar </w:t>
      </w:r>
      <w:r w:rsidR="00CA716B">
        <w:rPr>
          <w:rFonts w:cstheme="minorHAnsi"/>
        </w:rPr>
        <w:t>T</w:t>
      </w:r>
      <w:r w:rsidR="007F0416">
        <w:rPr>
          <w:rFonts w:cstheme="minorHAnsi"/>
        </w:rPr>
        <w:t xml:space="preserve">urizm </w:t>
      </w:r>
      <w:proofErr w:type="spellStart"/>
      <w:r w:rsidR="00CA716B">
        <w:rPr>
          <w:rFonts w:cstheme="minorHAnsi"/>
        </w:rPr>
        <w:t>İ</w:t>
      </w:r>
      <w:r w:rsidR="007F0416">
        <w:rPr>
          <w:rFonts w:cstheme="minorHAnsi"/>
        </w:rPr>
        <w:t>nş</w:t>
      </w:r>
      <w:proofErr w:type="spellEnd"/>
      <w:r w:rsidR="007F0416">
        <w:rPr>
          <w:rFonts w:cstheme="minorHAnsi"/>
        </w:rPr>
        <w:t xml:space="preserve">. Gıda </w:t>
      </w:r>
      <w:r w:rsidR="00CA716B">
        <w:rPr>
          <w:rFonts w:cstheme="minorHAnsi"/>
        </w:rPr>
        <w:t>H</w:t>
      </w:r>
      <w:r w:rsidR="007F0416">
        <w:rPr>
          <w:rFonts w:cstheme="minorHAnsi"/>
        </w:rPr>
        <w:t xml:space="preserve">ay. Petrol </w:t>
      </w:r>
      <w:proofErr w:type="spellStart"/>
      <w:r w:rsidR="00CA716B">
        <w:rPr>
          <w:rFonts w:cstheme="minorHAnsi"/>
        </w:rPr>
        <w:t>Ü</w:t>
      </w:r>
      <w:r w:rsidR="007F0416">
        <w:rPr>
          <w:rFonts w:cstheme="minorHAnsi"/>
        </w:rPr>
        <w:t>r</w:t>
      </w:r>
      <w:proofErr w:type="spellEnd"/>
      <w:r w:rsidR="007F0416">
        <w:rPr>
          <w:rFonts w:cstheme="minorHAnsi"/>
        </w:rPr>
        <w:t xml:space="preserve">. Paz. San. Ve </w:t>
      </w:r>
      <w:r w:rsidR="00CA716B">
        <w:rPr>
          <w:rFonts w:cstheme="minorHAnsi"/>
        </w:rPr>
        <w:t>T</w:t>
      </w:r>
      <w:r w:rsidR="007F0416">
        <w:rPr>
          <w:rFonts w:cstheme="minorHAnsi"/>
        </w:rPr>
        <w:t xml:space="preserve">ic. Ltd. </w:t>
      </w:r>
      <w:proofErr w:type="gramStart"/>
      <w:r w:rsidR="007F0416">
        <w:rPr>
          <w:rFonts w:cstheme="minorHAnsi"/>
        </w:rPr>
        <w:t>Şti</w:t>
      </w:r>
      <w:r>
        <w:t xml:space="preserve">  Kişisel</w:t>
      </w:r>
      <w:proofErr w:type="gramEnd"/>
      <w:r>
        <w:t xml:space="preserve"> Verilerin Korunması ve İşlenmesi Politikası (“Politika”) çerçevesinde, Şirket tarafından gerçekleştirilen kişisel verileri işleme faaliyetlerinin yürütülmesinde benimsenen ilkeler açıklanmaktadır.</w:t>
      </w:r>
    </w:p>
    <w:p w:rsidR="00B65D6B" w:rsidRDefault="00EB612C">
      <w:r>
        <w:t xml:space="preserve">Politika </w:t>
      </w:r>
      <w:proofErr w:type="gramStart"/>
      <w:r>
        <w:t>ile,</w:t>
      </w:r>
      <w:proofErr w:type="gramEnd"/>
      <w:r>
        <w:t xml:space="preserve"> Şirket’in “şirket faaliyetlerinin şeffaflık içinde yürütülmesi ilkesi ”</w:t>
      </w:r>
      <w:proofErr w:type="spellStart"/>
      <w:r>
        <w:t>nin</w:t>
      </w:r>
      <w:proofErr w:type="spellEnd"/>
      <w:r>
        <w:t xml:space="preserve"> sürdürülebilirliği amaçlanmaktadır. Bu kapsamda, Şirket veri işleme faaliyetlerinin 6698 sayılı Kişisel Verilerin Korunması Kanunu’nda (“KVK Kanunu”) yer alan düzenlemelere uyumu bakımından benimsenen temel prensipler belirlenmekte ve Şirket tarafından yerine getirilen uygulamalar açıklanmaktadır.</w:t>
      </w:r>
    </w:p>
    <w:p w:rsidR="00B65D6B" w:rsidRDefault="00EB612C">
      <w:r>
        <w:t>Politika, Şirket tarafından otomatik olan veya herhangi bir veri kayıt sisteminin parçası olmak kaydıyla otomatik olmayan yollarla gerçekleştirilen, kişisel verileri işlenen gerçek kişilere yönelik olmakla birlikte, Şirket çalışanlarının kişisel verilerinin korunmasına ilişkin hususlar, “</w:t>
      </w:r>
      <w:r w:rsidR="007F0416">
        <w:t xml:space="preserve">Alpaylar turizm </w:t>
      </w:r>
      <w:proofErr w:type="spellStart"/>
      <w:r w:rsidR="007F0416">
        <w:t>inş</w:t>
      </w:r>
      <w:proofErr w:type="spellEnd"/>
      <w:r w:rsidR="007F0416">
        <w:t xml:space="preserve">. Gıda hay. Petrol </w:t>
      </w:r>
      <w:proofErr w:type="spellStart"/>
      <w:r w:rsidR="007F0416">
        <w:t>ür</w:t>
      </w:r>
      <w:proofErr w:type="spellEnd"/>
      <w:r w:rsidR="007F0416">
        <w:t xml:space="preserve">. Paz. San. Ve tic. Ltd. Şti  </w:t>
      </w:r>
      <w:r>
        <w:t xml:space="preserve">  ‘Çalışanların Kişisel Verilerin Korunması ve İşlenmesi Politikası” içerisinde ayrıca düzenlenmektedir.</w:t>
      </w:r>
    </w:p>
    <w:p w:rsidR="00B65D6B" w:rsidRDefault="00EB612C">
      <w:pPr>
        <w:pStyle w:val="Balk1"/>
        <w:numPr>
          <w:ilvl w:val="0"/>
          <w:numId w:val="1"/>
        </w:numPr>
      </w:pPr>
      <w:bookmarkStart w:id="1" w:name="_30j0zll" w:colFirst="0" w:colLast="0"/>
      <w:bookmarkEnd w:id="1"/>
      <w:r>
        <w:t>Politika Esasları</w:t>
      </w:r>
    </w:p>
    <w:p w:rsidR="00B65D6B" w:rsidRDefault="00EB612C">
      <w:pPr>
        <w:pStyle w:val="Balk2"/>
        <w:numPr>
          <w:ilvl w:val="0"/>
          <w:numId w:val="9"/>
        </w:numPr>
      </w:pPr>
      <w:bookmarkStart w:id="2" w:name="_1fob9te" w:colFirst="0" w:colLast="0"/>
      <w:bookmarkEnd w:id="2"/>
      <w:r>
        <w:t>Genel Esaslar</w:t>
      </w:r>
    </w:p>
    <w:p w:rsidR="00B65D6B" w:rsidRDefault="00EB612C">
      <w:r>
        <w:t xml:space="preserve">Politika, kişisel veri sahiplerinin erişimine açık olacak biçimde Şirket’in </w:t>
      </w:r>
      <w:hyperlink r:id="rId7" w:history="1">
        <w:r w:rsidR="007F0416" w:rsidRPr="002E6659">
          <w:rPr>
            <w:rStyle w:val="Kpr"/>
          </w:rPr>
          <w:t>http://www.alpaylar.com.tr</w:t>
        </w:r>
      </w:hyperlink>
      <w:r w:rsidR="007F0416">
        <w:t xml:space="preserve"> </w:t>
      </w:r>
      <w:r>
        <w:t>internet sitesinde yayınlanır. Mevzuatta gerçekleştirilecek değişiklik ve yeniliklere paralel olarak, Politika’ da yapılacak değişiklikler, veri sahiplerinin kolaylıkla erişim sağlayabileceği biçimde erişime açılacaktır.</w:t>
      </w:r>
    </w:p>
    <w:p w:rsidR="00B65D6B" w:rsidRDefault="00EB612C">
      <w:r>
        <w:t xml:space="preserve">Kişisel verilerin korunması ve işlenmesine ilişkin yürürlükte bulunan mevzuat ile </w:t>
      </w:r>
      <w:proofErr w:type="spellStart"/>
      <w:r>
        <w:t>ile</w:t>
      </w:r>
      <w:proofErr w:type="spellEnd"/>
      <w:r>
        <w:t xml:space="preserve"> işbu Politika arasında çelişki bulunması halinde, Şirket yürürlükte bulunan mevzuatın uygulama alanı bulacağını kabul etmektedir</w:t>
      </w:r>
    </w:p>
    <w:p w:rsidR="00B65D6B" w:rsidRDefault="00EB612C">
      <w:pPr>
        <w:pStyle w:val="Balk2"/>
        <w:numPr>
          <w:ilvl w:val="0"/>
          <w:numId w:val="9"/>
        </w:numPr>
      </w:pPr>
      <w:bookmarkStart w:id="3" w:name="_3znysh7" w:colFirst="0" w:colLast="0"/>
      <w:bookmarkEnd w:id="3"/>
      <w:r>
        <w:t>Politika Kapsamındaki Kişi Grupları</w:t>
      </w:r>
    </w:p>
    <w:p w:rsidR="00B65D6B" w:rsidRDefault="00EB612C">
      <w:r>
        <w:t>Politika kapsamında olan ve Şirket tarafından kişisel verileri islenen veri sa</w:t>
      </w:r>
      <w:r w:rsidR="007F0416">
        <w:t xml:space="preserve">hibi grupları </w:t>
      </w:r>
      <w:hyperlink r:id="rId8" w:history="1">
        <w:r w:rsidR="007F0416">
          <w:rPr>
            <w:rStyle w:val="Kpr"/>
          </w:rPr>
          <w:t>https://verbis.kvkk.gov.tr/Query/Search</w:t>
        </w:r>
      </w:hyperlink>
      <w:r w:rsidR="007F0416">
        <w:t xml:space="preserve"> adresinde açıklanmıştır.</w:t>
      </w:r>
    </w:p>
    <w:p w:rsidR="00B65D6B" w:rsidRDefault="00B65D6B"/>
    <w:p w:rsidR="00B65D6B" w:rsidRDefault="00EB612C">
      <w:r>
        <w:t>Şirket Çalışanları Kişisel Verilerin Korunması ve İşlenmesi Politikası kapsamında olmayan tüm gerçek kişiler.</w:t>
      </w:r>
    </w:p>
    <w:p w:rsidR="00B65D6B" w:rsidRDefault="00EB612C">
      <w:pPr>
        <w:pStyle w:val="Balk1"/>
        <w:numPr>
          <w:ilvl w:val="0"/>
          <w:numId w:val="1"/>
        </w:numPr>
      </w:pPr>
      <w:bookmarkStart w:id="4" w:name="_2et92p0" w:colFirst="0" w:colLast="0"/>
      <w:bookmarkEnd w:id="4"/>
      <w:r>
        <w:t xml:space="preserve">Kişisel verilerin </w:t>
      </w:r>
      <w:proofErr w:type="spellStart"/>
      <w:r>
        <w:t>kategorizasyonu</w:t>
      </w:r>
      <w:proofErr w:type="spellEnd"/>
      <w:r>
        <w:t xml:space="preserve"> </w:t>
      </w:r>
    </w:p>
    <w:p w:rsidR="00B65D6B" w:rsidRDefault="007F0416">
      <w:r>
        <w:t xml:space="preserve">Alpaylar </w:t>
      </w:r>
      <w:r w:rsidR="00A622FF">
        <w:t>T</w:t>
      </w:r>
      <w:r>
        <w:t xml:space="preserve">urizm </w:t>
      </w:r>
      <w:proofErr w:type="spellStart"/>
      <w:r w:rsidR="00A622FF">
        <w:t>İ</w:t>
      </w:r>
      <w:r>
        <w:t>nş</w:t>
      </w:r>
      <w:proofErr w:type="spellEnd"/>
      <w:r>
        <w:t xml:space="preserve">. Gıda </w:t>
      </w:r>
      <w:r w:rsidR="00A622FF">
        <w:t>H</w:t>
      </w:r>
      <w:r>
        <w:t xml:space="preserve">ay. Petrol </w:t>
      </w:r>
      <w:proofErr w:type="spellStart"/>
      <w:r w:rsidR="00A622FF">
        <w:t>Ü</w:t>
      </w:r>
      <w:r>
        <w:t>r</w:t>
      </w:r>
      <w:proofErr w:type="spellEnd"/>
      <w:r>
        <w:t xml:space="preserve">. Paz. San. </w:t>
      </w:r>
      <w:proofErr w:type="gramStart"/>
      <w:r>
        <w:t xml:space="preserve">Ve </w:t>
      </w:r>
      <w:r w:rsidR="00A622FF">
        <w:t>T</w:t>
      </w:r>
      <w:r>
        <w:t xml:space="preserve">ic. Ltd. Şti </w:t>
      </w:r>
      <w:r w:rsidR="00EB612C">
        <w:t xml:space="preserve">nezdinde, KVK Kanunu’nun 10. maddesi uyarınca, ilgili kişiler bilgilendirilerek, Şirketimizin meşru ve hukuka uygun kişisel veri işleme amaçları doğrultusunda KVK Kanunu’nun 5. maddesinde belirtilen kişisel veri işleme şartlarından bir veya birkaçına dayalı ve sınırlı olarak,  KVK Kanunu’nda başta kişisel verilerin işlenmesine ilişkin 4. maddede belirtilen ilkeler olmak üzere KVK Kanunu’nda belirtilen genel ilkelere ve KVK Kanunu’nda düzenlenen bütün yükümlülüklere uyarak işbu Politika kapsamındaki süreleriyle sınırlı olarak </w:t>
      </w:r>
      <w:hyperlink r:id="rId9" w:history="1">
        <w:r>
          <w:rPr>
            <w:rStyle w:val="Kpr"/>
          </w:rPr>
          <w:t>https://verbis.kvkk.gov.tr/Query/Search</w:t>
        </w:r>
      </w:hyperlink>
      <w:r>
        <w:t xml:space="preserve"> adresinde</w:t>
      </w:r>
      <w:r w:rsidR="00EB612C">
        <w:t xml:space="preserve"> belirtilen kategorilerdeki kişisel veriler işlenmektedir. </w:t>
      </w:r>
      <w:proofErr w:type="gramEnd"/>
    </w:p>
    <w:p w:rsidR="00B65D6B" w:rsidRDefault="00B65D6B"/>
    <w:p w:rsidR="00B65D6B" w:rsidRDefault="00EB612C">
      <w:pPr>
        <w:pStyle w:val="Balk1"/>
        <w:numPr>
          <w:ilvl w:val="0"/>
          <w:numId w:val="1"/>
        </w:numPr>
      </w:pPr>
      <w:bookmarkStart w:id="5" w:name="_3dy6vkm" w:colFirst="0" w:colLast="0"/>
      <w:bookmarkEnd w:id="5"/>
      <w:r>
        <w:t xml:space="preserve">Kişisel verilerin işlenme amaçları </w:t>
      </w:r>
    </w:p>
    <w:p w:rsidR="00B65D6B" w:rsidRDefault="00EB612C">
      <w:r>
        <w:t xml:space="preserve">Şirketimiz 6698 Sayılı Kişisel Verilerin Korunması Kanunun 5. maddesinin 2. fıkrasında ve 6. Maddenin 3. Fıkrasında belirtilen kişisel veri işleme şartları içerisindeki amaçlarla ve koşullarla sınırlı olarak kişisel veriler işlemektedir. Bu amaçlar ve koşullar; </w:t>
      </w:r>
    </w:p>
    <w:p w:rsidR="00B65D6B" w:rsidRDefault="00EB612C">
      <w:pPr>
        <w:numPr>
          <w:ilvl w:val="0"/>
          <w:numId w:val="10"/>
        </w:numPr>
        <w:pBdr>
          <w:top w:val="nil"/>
          <w:left w:val="nil"/>
          <w:bottom w:val="nil"/>
          <w:right w:val="nil"/>
          <w:between w:val="nil"/>
        </w:pBdr>
      </w:pPr>
      <w:r>
        <w:rPr>
          <w:color w:val="000000"/>
        </w:rPr>
        <w:t xml:space="preserve">Kişisel verilerinizin işlenmesine ilişkin Şirketimizin ilgili faaliyette bulunmasının Kanunlarda açıkça öngörülmesi </w:t>
      </w:r>
    </w:p>
    <w:p w:rsidR="00B65D6B" w:rsidRDefault="00EB612C">
      <w:pPr>
        <w:numPr>
          <w:ilvl w:val="0"/>
          <w:numId w:val="10"/>
        </w:numPr>
        <w:pBdr>
          <w:top w:val="nil"/>
          <w:left w:val="nil"/>
          <w:bottom w:val="nil"/>
          <w:right w:val="nil"/>
          <w:between w:val="nil"/>
        </w:pBdr>
      </w:pPr>
      <w:r>
        <w:rPr>
          <w:color w:val="000000"/>
        </w:rPr>
        <w:lastRenderedPageBreak/>
        <w:t xml:space="preserve">Kişisel verilerinizin Şirketimiz tarafından işlenmesinin bir sözleşmenin kurulması veya ifasıyla doğrudan doğruya ilgili ve gerekli olması </w:t>
      </w:r>
    </w:p>
    <w:p w:rsidR="00B65D6B" w:rsidRDefault="00EB612C">
      <w:pPr>
        <w:numPr>
          <w:ilvl w:val="0"/>
          <w:numId w:val="10"/>
        </w:numPr>
        <w:pBdr>
          <w:top w:val="nil"/>
          <w:left w:val="nil"/>
          <w:bottom w:val="nil"/>
          <w:right w:val="nil"/>
          <w:between w:val="nil"/>
        </w:pBdr>
      </w:pPr>
      <w:r>
        <w:rPr>
          <w:color w:val="000000"/>
        </w:rPr>
        <w:t xml:space="preserve">Kişisel verilerinizin işlenmesinin Şirketimizin hukuki yükümlülüğünü yerine getirebilmesi için zorunlu olması </w:t>
      </w:r>
    </w:p>
    <w:p w:rsidR="00B65D6B" w:rsidRDefault="00EB612C">
      <w:pPr>
        <w:numPr>
          <w:ilvl w:val="0"/>
          <w:numId w:val="10"/>
        </w:numPr>
        <w:pBdr>
          <w:top w:val="nil"/>
          <w:left w:val="nil"/>
          <w:bottom w:val="nil"/>
          <w:right w:val="nil"/>
          <w:between w:val="nil"/>
        </w:pBdr>
      </w:pPr>
      <w:r>
        <w:rPr>
          <w:color w:val="000000"/>
        </w:rPr>
        <w:t xml:space="preserve">Kişisel verilerinizin sizler tarafından alenileştirilmiş olması şartıyla; sizlerin alenileştirme amacıyla sınırlı bir şekilde Şirketimiz tarafından işlenmesi </w:t>
      </w:r>
    </w:p>
    <w:p w:rsidR="00B65D6B" w:rsidRDefault="00EB612C">
      <w:pPr>
        <w:numPr>
          <w:ilvl w:val="0"/>
          <w:numId w:val="10"/>
        </w:numPr>
        <w:pBdr>
          <w:top w:val="nil"/>
          <w:left w:val="nil"/>
          <w:bottom w:val="nil"/>
          <w:right w:val="nil"/>
          <w:between w:val="nil"/>
        </w:pBdr>
      </w:pPr>
      <w:r>
        <w:rPr>
          <w:color w:val="000000"/>
        </w:rPr>
        <w:t xml:space="preserve">Kişisel verilerinizin Şirketimiz tarafından işlenmesinin Şirketimizin veya sizlerin veya üçüncü kişilerin haklarının tesisi, kullanılması veya korunması için zorunlu olması </w:t>
      </w:r>
    </w:p>
    <w:p w:rsidR="00B65D6B" w:rsidRDefault="00EB612C">
      <w:pPr>
        <w:numPr>
          <w:ilvl w:val="0"/>
          <w:numId w:val="10"/>
        </w:numPr>
        <w:pBdr>
          <w:top w:val="nil"/>
          <w:left w:val="nil"/>
          <w:bottom w:val="nil"/>
          <w:right w:val="nil"/>
          <w:between w:val="nil"/>
        </w:pBdr>
      </w:pPr>
      <w:r>
        <w:rPr>
          <w:color w:val="000000"/>
        </w:rPr>
        <w:t xml:space="preserve">Sizlerin temel hak ve özgürlüklerine zarar vermemek kaydıyla Şirketimiz meşru menfaatleri için kişisel veri işleme faaliyetinde bulunulmasının zorunlu olması </w:t>
      </w:r>
    </w:p>
    <w:p w:rsidR="00B65D6B" w:rsidRDefault="00EB612C">
      <w:pPr>
        <w:numPr>
          <w:ilvl w:val="0"/>
          <w:numId w:val="10"/>
        </w:numPr>
        <w:pBdr>
          <w:top w:val="nil"/>
          <w:left w:val="nil"/>
          <w:bottom w:val="nil"/>
          <w:right w:val="nil"/>
          <w:between w:val="nil"/>
        </w:pBdr>
      </w:pPr>
      <w:r>
        <w:rPr>
          <w:color w:val="000000"/>
        </w:rPr>
        <w:t xml:space="preserve">Şirketimiz tarafından kişisel veri işleme faaliyetinde bulunulmasının kişisel veri sahibinin ya da bir başkasının hayatı veya beden bütünlüğünün korunması için zorunlu olması ve bu durumda da kişisel veri sahibinin fiili imkânsızlık veya hukuki geçersizlik nedeniyle rızasını açıklayamayacak durumda bulunması </w:t>
      </w:r>
    </w:p>
    <w:p w:rsidR="00B65D6B" w:rsidRDefault="00EB612C">
      <w:pPr>
        <w:numPr>
          <w:ilvl w:val="0"/>
          <w:numId w:val="10"/>
        </w:numPr>
        <w:pBdr>
          <w:top w:val="nil"/>
          <w:left w:val="nil"/>
          <w:bottom w:val="nil"/>
          <w:right w:val="nil"/>
          <w:between w:val="nil"/>
        </w:pBdr>
      </w:pPr>
      <w:r>
        <w:rPr>
          <w:color w:val="000000"/>
        </w:rPr>
        <w:t xml:space="preserve">Kişisel veri sahibinin sağlığı ve cinsel hayatı dışındaki özel nitelikli kişisel veriler, kanunlarda öngörülen hallerde, </w:t>
      </w:r>
    </w:p>
    <w:p w:rsidR="00B65D6B" w:rsidRDefault="00EB612C">
      <w:pPr>
        <w:numPr>
          <w:ilvl w:val="0"/>
          <w:numId w:val="10"/>
        </w:numPr>
        <w:pBdr>
          <w:top w:val="nil"/>
          <w:left w:val="nil"/>
          <w:bottom w:val="nil"/>
          <w:right w:val="nil"/>
          <w:between w:val="nil"/>
        </w:pBdr>
      </w:pPr>
      <w:r>
        <w:rPr>
          <w:color w:val="000000"/>
        </w:rPr>
        <w:t xml:space="preserve">Kişisel veri sahibinin sağlığına ve cinsel hayatına ilişkin özel nitelikli kişisel verileri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 </w:t>
      </w:r>
    </w:p>
    <w:p w:rsidR="00B65D6B" w:rsidRDefault="00B65D6B"/>
    <w:p w:rsidR="00B65D6B" w:rsidRDefault="00EB612C">
      <w:r>
        <w:t xml:space="preserve">Yukarıda belirtilen şartların bulunmaması halinde; kişisel veri işleme faaliyetinde bulunmak için </w:t>
      </w:r>
    </w:p>
    <w:p w:rsidR="00B65D6B" w:rsidRDefault="00EB612C">
      <w:r>
        <w:t>Şirket kişisel veri sahiplerinin açık rızalarına başvurmaktadır.</w:t>
      </w:r>
    </w:p>
    <w:p w:rsidR="00B65D6B" w:rsidRDefault="00EB612C">
      <w:r>
        <w:t>Şirketimiz, kişisel verileri; Şirket tarafından yürütülen ticari faaliyetlerin gerçekleştirilmesi için ilgili iş birimlerimiz tarafından gerekli çalışmaların yapılması ve buna bağlı iş süreçlerinin yürütülmesi;</w:t>
      </w:r>
    </w:p>
    <w:p w:rsidR="00B65D6B" w:rsidRDefault="00EB612C">
      <w:r>
        <w:t xml:space="preserve">Şirketin ve Şirket İle iş ilişkisi içerisinde olan ilgili kişilerin hukuki, teknik ve ticari-iş güvenliğinin temini; </w:t>
      </w:r>
    </w:p>
    <w:p w:rsidR="00B65D6B" w:rsidRDefault="00EB612C">
      <w:r>
        <w:t xml:space="preserve">Şirket tarafından sunulan ürün ve hizmetlerin ilgili kişilerin beğeni, kullanım alışkanlıkları ve ihtiyaçlarına göre özelleştirilerek ilgili kişilere önerilmesi ve tanıtılması için gerekli olan aktivitelerin planlanması ve icrası; </w:t>
      </w:r>
    </w:p>
    <w:p w:rsidR="00B65D6B" w:rsidRDefault="00EB612C">
      <w:r>
        <w:t xml:space="preserve">Şirket'in ticari ve/veya iş stratejilerinin planlanması ve icrası; </w:t>
      </w:r>
    </w:p>
    <w:p w:rsidR="00B65D6B" w:rsidRDefault="00EB612C">
      <w:r>
        <w:t xml:space="preserve">Şirket tarafından sunulan ürün ve hizmetlerden ilgili kişileri faydalandırmak için gerekli çalışmaların iş birimlerimiz tarafından yapılması ve ilgili iş süreçlerinin yürütülmesi; </w:t>
      </w:r>
    </w:p>
    <w:p w:rsidR="00B65D6B" w:rsidRDefault="00EB612C">
      <w:r>
        <w:t xml:space="preserve">Şirketin insan kaynakları politikaları ve süreçlerinin planlanmasının ve icra edilmesi kapsamında aşağıdaki amaçlarla ancak bunlarla sınırlı olmamak üzere işlemektedir. </w:t>
      </w:r>
    </w:p>
    <w:p w:rsidR="00B65D6B" w:rsidRDefault="00EB612C">
      <w:pPr>
        <w:numPr>
          <w:ilvl w:val="0"/>
          <w:numId w:val="11"/>
        </w:numPr>
        <w:pBdr>
          <w:top w:val="nil"/>
          <w:left w:val="nil"/>
          <w:bottom w:val="nil"/>
          <w:right w:val="nil"/>
          <w:between w:val="nil"/>
        </w:pBdr>
      </w:pPr>
      <w:r>
        <w:rPr>
          <w:color w:val="000000"/>
        </w:rPr>
        <w:t xml:space="preserve">Acil durum yönetimi süreçlerinin planlanması ve icrası </w:t>
      </w:r>
    </w:p>
    <w:p w:rsidR="00B65D6B" w:rsidRDefault="00EB612C">
      <w:pPr>
        <w:numPr>
          <w:ilvl w:val="0"/>
          <w:numId w:val="11"/>
        </w:numPr>
        <w:pBdr>
          <w:top w:val="nil"/>
          <w:left w:val="nil"/>
          <w:bottom w:val="nil"/>
          <w:right w:val="nil"/>
          <w:between w:val="nil"/>
        </w:pBdr>
      </w:pPr>
      <w:r>
        <w:rPr>
          <w:color w:val="000000"/>
        </w:rPr>
        <w:t xml:space="preserve">Bilgi güvenliği süreçlerinin planlanması, denetimi ve icrası </w:t>
      </w:r>
    </w:p>
    <w:p w:rsidR="00B65D6B" w:rsidRDefault="00EB612C">
      <w:pPr>
        <w:numPr>
          <w:ilvl w:val="0"/>
          <w:numId w:val="11"/>
        </w:numPr>
        <w:pBdr>
          <w:top w:val="nil"/>
          <w:left w:val="nil"/>
          <w:bottom w:val="nil"/>
          <w:right w:val="nil"/>
          <w:between w:val="nil"/>
        </w:pBdr>
      </w:pPr>
      <w:r>
        <w:rPr>
          <w:color w:val="000000"/>
        </w:rPr>
        <w:t xml:space="preserve">Bilgi teknolojileri </w:t>
      </w:r>
      <w:r>
        <w:t>altyapısının</w:t>
      </w:r>
      <w:r>
        <w:rPr>
          <w:color w:val="000000"/>
        </w:rPr>
        <w:t xml:space="preserve"> oluşturulması ve yönetilmesi </w:t>
      </w:r>
    </w:p>
    <w:p w:rsidR="00B65D6B" w:rsidRDefault="00EB612C">
      <w:pPr>
        <w:numPr>
          <w:ilvl w:val="0"/>
          <w:numId w:val="11"/>
        </w:numPr>
        <w:pBdr>
          <w:top w:val="nil"/>
          <w:left w:val="nil"/>
          <w:bottom w:val="nil"/>
          <w:right w:val="nil"/>
          <w:between w:val="nil"/>
        </w:pBdr>
      </w:pPr>
      <w:r>
        <w:rPr>
          <w:color w:val="000000"/>
        </w:rPr>
        <w:t xml:space="preserve">Çalışan memnuniyetinin ve/veya bağlılığı süreçlerinin planlanması ve icrası </w:t>
      </w:r>
    </w:p>
    <w:p w:rsidR="00B65D6B" w:rsidRDefault="00EB612C">
      <w:pPr>
        <w:numPr>
          <w:ilvl w:val="0"/>
          <w:numId w:val="11"/>
        </w:numPr>
        <w:pBdr>
          <w:top w:val="nil"/>
          <w:left w:val="nil"/>
          <w:bottom w:val="nil"/>
          <w:right w:val="nil"/>
          <w:between w:val="nil"/>
        </w:pBdr>
      </w:pPr>
      <w:r>
        <w:rPr>
          <w:color w:val="000000"/>
        </w:rPr>
        <w:t xml:space="preserve">Çalışanlar için yan haklar ve menfaatlerin planlanması ve icrası </w:t>
      </w:r>
    </w:p>
    <w:p w:rsidR="00B65D6B" w:rsidRDefault="00EB612C">
      <w:pPr>
        <w:numPr>
          <w:ilvl w:val="0"/>
          <w:numId w:val="11"/>
        </w:numPr>
        <w:pBdr>
          <w:top w:val="nil"/>
          <w:left w:val="nil"/>
          <w:bottom w:val="nil"/>
          <w:right w:val="nil"/>
          <w:between w:val="nil"/>
        </w:pBdr>
      </w:pPr>
      <w:r>
        <w:rPr>
          <w:color w:val="000000"/>
        </w:rPr>
        <w:t xml:space="preserve">Çalışanların bilgiye erişim yetkilerinin planlanması ve icrası </w:t>
      </w:r>
    </w:p>
    <w:p w:rsidR="00B65D6B" w:rsidRDefault="00EB612C">
      <w:pPr>
        <w:numPr>
          <w:ilvl w:val="0"/>
          <w:numId w:val="11"/>
        </w:numPr>
        <w:pBdr>
          <w:top w:val="nil"/>
          <w:left w:val="nil"/>
          <w:bottom w:val="nil"/>
          <w:right w:val="nil"/>
          <w:between w:val="nil"/>
        </w:pBdr>
      </w:pPr>
      <w:r>
        <w:rPr>
          <w:color w:val="000000"/>
        </w:rPr>
        <w:t xml:space="preserve">Çalışanların iş faaliyetlerinin takibi ve/veya denetimi </w:t>
      </w:r>
    </w:p>
    <w:p w:rsidR="00B65D6B" w:rsidRDefault="00EB612C">
      <w:pPr>
        <w:numPr>
          <w:ilvl w:val="0"/>
          <w:numId w:val="11"/>
        </w:numPr>
        <w:pBdr>
          <w:top w:val="nil"/>
          <w:left w:val="nil"/>
          <w:bottom w:val="nil"/>
          <w:right w:val="nil"/>
          <w:between w:val="nil"/>
        </w:pBdr>
      </w:pPr>
      <w:r>
        <w:rPr>
          <w:color w:val="000000"/>
        </w:rPr>
        <w:t xml:space="preserve">Etkinlik yönetimi </w:t>
      </w:r>
    </w:p>
    <w:p w:rsidR="00B65D6B" w:rsidRDefault="00EB612C">
      <w:pPr>
        <w:numPr>
          <w:ilvl w:val="0"/>
          <w:numId w:val="11"/>
        </w:numPr>
        <w:pBdr>
          <w:top w:val="nil"/>
          <w:left w:val="nil"/>
          <w:bottom w:val="nil"/>
          <w:right w:val="nil"/>
          <w:between w:val="nil"/>
        </w:pBdr>
      </w:pPr>
      <w:r>
        <w:rPr>
          <w:color w:val="000000"/>
        </w:rPr>
        <w:t xml:space="preserve">Finans ve/veya muhasebe işlerinin takibi </w:t>
      </w:r>
    </w:p>
    <w:p w:rsidR="00B65D6B" w:rsidRDefault="00EB612C">
      <w:pPr>
        <w:numPr>
          <w:ilvl w:val="0"/>
          <w:numId w:val="11"/>
        </w:numPr>
        <w:pBdr>
          <w:top w:val="nil"/>
          <w:left w:val="nil"/>
          <w:bottom w:val="nil"/>
          <w:right w:val="nil"/>
          <w:between w:val="nil"/>
        </w:pBdr>
      </w:pPr>
      <w:r>
        <w:rPr>
          <w:color w:val="000000"/>
        </w:rPr>
        <w:t xml:space="preserve">Hukuk işlerinin takibi </w:t>
      </w:r>
    </w:p>
    <w:p w:rsidR="00B65D6B" w:rsidRDefault="00EB612C">
      <w:pPr>
        <w:numPr>
          <w:ilvl w:val="0"/>
          <w:numId w:val="11"/>
        </w:numPr>
        <w:pBdr>
          <w:top w:val="nil"/>
          <w:left w:val="nil"/>
          <w:bottom w:val="nil"/>
          <w:right w:val="nil"/>
          <w:between w:val="nil"/>
        </w:pBdr>
      </w:pPr>
      <w:r>
        <w:rPr>
          <w:color w:val="000000"/>
        </w:rPr>
        <w:t xml:space="preserve">İnsan kaynakları süreçlerinin planlanması </w:t>
      </w:r>
    </w:p>
    <w:p w:rsidR="00B65D6B" w:rsidRDefault="00EB612C">
      <w:pPr>
        <w:numPr>
          <w:ilvl w:val="0"/>
          <w:numId w:val="11"/>
        </w:numPr>
        <w:pBdr>
          <w:top w:val="nil"/>
          <w:left w:val="nil"/>
          <w:bottom w:val="nil"/>
          <w:right w:val="nil"/>
          <w:between w:val="nil"/>
        </w:pBdr>
      </w:pPr>
      <w:r>
        <w:rPr>
          <w:color w:val="000000"/>
        </w:rPr>
        <w:t xml:space="preserve">İş faaliyetlerinin planlanması ve icrası </w:t>
      </w:r>
    </w:p>
    <w:p w:rsidR="00B65D6B" w:rsidRDefault="00EB612C">
      <w:pPr>
        <w:numPr>
          <w:ilvl w:val="0"/>
          <w:numId w:val="11"/>
        </w:numPr>
        <w:pBdr>
          <w:top w:val="nil"/>
          <w:left w:val="nil"/>
          <w:bottom w:val="nil"/>
          <w:right w:val="nil"/>
          <w:between w:val="nil"/>
        </w:pBdr>
      </w:pPr>
      <w:r>
        <w:rPr>
          <w:color w:val="000000"/>
        </w:rPr>
        <w:lastRenderedPageBreak/>
        <w:t xml:space="preserve">İş ortakları ve/veya tedarikçilerin bilgiye erişim yetkilerinin planlanması ve icrası </w:t>
      </w:r>
    </w:p>
    <w:p w:rsidR="00B65D6B" w:rsidRDefault="00EB612C">
      <w:pPr>
        <w:numPr>
          <w:ilvl w:val="0"/>
          <w:numId w:val="11"/>
        </w:numPr>
        <w:pBdr>
          <w:top w:val="nil"/>
          <w:left w:val="nil"/>
          <w:bottom w:val="nil"/>
          <w:right w:val="nil"/>
          <w:between w:val="nil"/>
        </w:pBdr>
      </w:pPr>
      <w:r>
        <w:rPr>
          <w:color w:val="000000"/>
        </w:rPr>
        <w:t xml:space="preserve">İş ortakları ve/veya tedarikçilerle olan ilişkilerin yönetimi </w:t>
      </w:r>
    </w:p>
    <w:p w:rsidR="00B65D6B" w:rsidRDefault="00EB612C">
      <w:pPr>
        <w:numPr>
          <w:ilvl w:val="0"/>
          <w:numId w:val="11"/>
        </w:numPr>
        <w:pBdr>
          <w:top w:val="nil"/>
          <w:left w:val="nil"/>
          <w:bottom w:val="nil"/>
          <w:right w:val="nil"/>
          <w:between w:val="nil"/>
        </w:pBdr>
      </w:pPr>
      <w:r>
        <w:rPr>
          <w:color w:val="000000"/>
        </w:rPr>
        <w:t xml:space="preserve">Kurumsal iletişim faaliyetlerinin planlanması ve icrası </w:t>
      </w:r>
    </w:p>
    <w:p w:rsidR="00B65D6B" w:rsidRDefault="00EB612C">
      <w:pPr>
        <w:numPr>
          <w:ilvl w:val="0"/>
          <w:numId w:val="11"/>
        </w:numPr>
        <w:pBdr>
          <w:top w:val="nil"/>
          <w:left w:val="nil"/>
          <w:bottom w:val="nil"/>
          <w:right w:val="nil"/>
          <w:between w:val="nil"/>
        </w:pBdr>
      </w:pPr>
      <w:r>
        <w:rPr>
          <w:color w:val="000000"/>
        </w:rPr>
        <w:t xml:space="preserve">Kurumsal risk yönetimi faaliyetlerinin planlanması ve/veya icrası </w:t>
      </w:r>
    </w:p>
    <w:p w:rsidR="00B65D6B" w:rsidRDefault="00EB612C">
      <w:pPr>
        <w:numPr>
          <w:ilvl w:val="0"/>
          <w:numId w:val="11"/>
        </w:numPr>
        <w:pBdr>
          <w:top w:val="nil"/>
          <w:left w:val="nil"/>
          <w:bottom w:val="nil"/>
          <w:right w:val="nil"/>
          <w:between w:val="nil"/>
        </w:pBdr>
      </w:pPr>
      <w:r>
        <w:rPr>
          <w:color w:val="000000"/>
        </w:rPr>
        <w:t xml:space="preserve">Kurumsal sürdürülebilirlik faaliyetlerin planlanması ve icrası </w:t>
      </w:r>
    </w:p>
    <w:p w:rsidR="00B65D6B" w:rsidRDefault="00EB612C">
      <w:pPr>
        <w:numPr>
          <w:ilvl w:val="0"/>
          <w:numId w:val="11"/>
        </w:numPr>
        <w:pBdr>
          <w:top w:val="nil"/>
          <w:left w:val="nil"/>
          <w:bottom w:val="nil"/>
          <w:right w:val="nil"/>
          <w:between w:val="nil"/>
        </w:pBdr>
      </w:pPr>
      <w:r>
        <w:rPr>
          <w:color w:val="000000"/>
        </w:rPr>
        <w:t xml:space="preserve">Kurumsal yönetim faaliyetlerin planlanması ve icrası </w:t>
      </w:r>
    </w:p>
    <w:p w:rsidR="00B65D6B" w:rsidRDefault="00EB612C">
      <w:pPr>
        <w:numPr>
          <w:ilvl w:val="0"/>
          <w:numId w:val="11"/>
        </w:numPr>
        <w:pBdr>
          <w:top w:val="nil"/>
          <w:left w:val="nil"/>
          <w:bottom w:val="nil"/>
          <w:right w:val="nil"/>
          <w:between w:val="nil"/>
        </w:pBdr>
      </w:pPr>
      <w:r>
        <w:rPr>
          <w:color w:val="000000"/>
        </w:rPr>
        <w:t xml:space="preserve">Müşteri ilişkileri yönetimi süreçlerinin planlanması ve icrası </w:t>
      </w:r>
    </w:p>
    <w:p w:rsidR="00B65D6B" w:rsidRDefault="00EB612C">
      <w:pPr>
        <w:numPr>
          <w:ilvl w:val="0"/>
          <w:numId w:val="11"/>
        </w:numPr>
        <w:pBdr>
          <w:top w:val="nil"/>
          <w:left w:val="nil"/>
          <w:bottom w:val="nil"/>
          <w:right w:val="nil"/>
          <w:between w:val="nil"/>
        </w:pBdr>
      </w:pPr>
      <w:r>
        <w:rPr>
          <w:color w:val="000000"/>
        </w:rPr>
        <w:t xml:space="preserve">Müşteri memnuniyeti süreçlerinin planlanması ve/veya takibi </w:t>
      </w:r>
    </w:p>
    <w:p w:rsidR="00B65D6B" w:rsidRDefault="00EB612C">
      <w:pPr>
        <w:numPr>
          <w:ilvl w:val="0"/>
          <w:numId w:val="11"/>
        </w:numPr>
        <w:pBdr>
          <w:top w:val="nil"/>
          <w:left w:val="nil"/>
          <w:bottom w:val="nil"/>
          <w:right w:val="nil"/>
          <w:between w:val="nil"/>
        </w:pBdr>
      </w:pPr>
      <w:r>
        <w:rPr>
          <w:color w:val="000000"/>
        </w:rPr>
        <w:t xml:space="preserve">Müşteri talep ve/veya </w:t>
      </w:r>
      <w:proofErr w:type="gramStart"/>
      <w:r>
        <w:rPr>
          <w:color w:val="000000"/>
        </w:rPr>
        <w:t>şikayetlerinin</w:t>
      </w:r>
      <w:proofErr w:type="gramEnd"/>
      <w:r>
        <w:rPr>
          <w:color w:val="000000"/>
        </w:rPr>
        <w:t xml:space="preserve"> takibi </w:t>
      </w:r>
    </w:p>
    <w:p w:rsidR="00B65D6B" w:rsidRDefault="00EB612C">
      <w:pPr>
        <w:numPr>
          <w:ilvl w:val="0"/>
          <w:numId w:val="11"/>
        </w:numPr>
        <w:pBdr>
          <w:top w:val="nil"/>
          <w:left w:val="nil"/>
          <w:bottom w:val="nil"/>
          <w:right w:val="nil"/>
          <w:between w:val="nil"/>
        </w:pBdr>
      </w:pPr>
      <w:r>
        <w:rPr>
          <w:color w:val="000000"/>
        </w:rPr>
        <w:t>Müşterinin satın aldığı araçlara ilişkin özel kasko poliçesi oluşturulması ve takibi</w:t>
      </w:r>
    </w:p>
    <w:p w:rsidR="00B65D6B" w:rsidRDefault="00EB612C">
      <w:pPr>
        <w:numPr>
          <w:ilvl w:val="0"/>
          <w:numId w:val="11"/>
        </w:numPr>
        <w:pBdr>
          <w:top w:val="nil"/>
          <w:left w:val="nil"/>
          <w:bottom w:val="nil"/>
          <w:right w:val="nil"/>
          <w:between w:val="nil"/>
        </w:pBdr>
      </w:pPr>
      <w:r>
        <w:rPr>
          <w:color w:val="000000"/>
        </w:rPr>
        <w:t xml:space="preserve">Personel temin süreçlerinin yürütülmesi </w:t>
      </w:r>
    </w:p>
    <w:p w:rsidR="00B65D6B" w:rsidRDefault="00EB612C">
      <w:pPr>
        <w:numPr>
          <w:ilvl w:val="0"/>
          <w:numId w:val="11"/>
        </w:numPr>
        <w:pBdr>
          <w:top w:val="nil"/>
          <w:left w:val="nil"/>
          <w:bottom w:val="nil"/>
          <w:right w:val="nil"/>
          <w:between w:val="nil"/>
        </w:pBdr>
      </w:pPr>
      <w:r>
        <w:rPr>
          <w:color w:val="000000"/>
        </w:rPr>
        <w:t>Satış sonrası destek hizmetleri</w:t>
      </w:r>
    </w:p>
    <w:p w:rsidR="00B65D6B" w:rsidRDefault="00EB612C">
      <w:pPr>
        <w:numPr>
          <w:ilvl w:val="0"/>
          <w:numId w:val="11"/>
        </w:numPr>
        <w:pBdr>
          <w:top w:val="nil"/>
          <w:left w:val="nil"/>
          <w:bottom w:val="nil"/>
          <w:right w:val="nil"/>
          <w:between w:val="nil"/>
        </w:pBdr>
      </w:pPr>
      <w:r>
        <w:rPr>
          <w:color w:val="000000"/>
        </w:rPr>
        <w:t xml:space="preserve">Şirket çalışanları için iş akdi ve/veya mevzuattan kaynaklı yükümlülüklerin yerine getirilmesi </w:t>
      </w:r>
    </w:p>
    <w:p w:rsidR="00B65D6B" w:rsidRDefault="00EB612C">
      <w:pPr>
        <w:numPr>
          <w:ilvl w:val="0"/>
          <w:numId w:val="11"/>
        </w:numPr>
        <w:pBdr>
          <w:top w:val="nil"/>
          <w:left w:val="nil"/>
          <w:bottom w:val="nil"/>
          <w:right w:val="nil"/>
          <w:between w:val="nil"/>
        </w:pBdr>
      </w:pPr>
      <w:r>
        <w:rPr>
          <w:color w:val="000000"/>
        </w:rPr>
        <w:t>Şirket demirbaşlarının ve/veya kaynaklarının güvenliğinin temini</w:t>
      </w:r>
    </w:p>
    <w:p w:rsidR="00B65D6B" w:rsidRDefault="00EB612C">
      <w:pPr>
        <w:numPr>
          <w:ilvl w:val="0"/>
          <w:numId w:val="11"/>
        </w:numPr>
        <w:pBdr>
          <w:top w:val="nil"/>
          <w:left w:val="nil"/>
          <w:bottom w:val="nil"/>
          <w:right w:val="nil"/>
          <w:between w:val="nil"/>
        </w:pBdr>
      </w:pPr>
      <w:r>
        <w:rPr>
          <w:color w:val="000000"/>
        </w:rPr>
        <w:t xml:space="preserve">Şirket denetim faaliyetlerinin planlanması ve icrası </w:t>
      </w:r>
    </w:p>
    <w:p w:rsidR="00B65D6B" w:rsidRDefault="00EB612C">
      <w:pPr>
        <w:numPr>
          <w:ilvl w:val="0"/>
          <w:numId w:val="11"/>
        </w:numPr>
        <w:pBdr>
          <w:top w:val="nil"/>
          <w:left w:val="nil"/>
          <w:bottom w:val="nil"/>
          <w:right w:val="nil"/>
          <w:between w:val="nil"/>
        </w:pBdr>
      </w:pPr>
      <w:r>
        <w:rPr>
          <w:color w:val="000000"/>
        </w:rPr>
        <w:t xml:space="preserve">Şirket dışı eğitim faaliyetlerinin planlanması ve icrası </w:t>
      </w:r>
    </w:p>
    <w:p w:rsidR="00B65D6B" w:rsidRDefault="00EB612C">
      <w:pPr>
        <w:numPr>
          <w:ilvl w:val="0"/>
          <w:numId w:val="11"/>
        </w:numPr>
        <w:pBdr>
          <w:top w:val="nil"/>
          <w:left w:val="nil"/>
          <w:bottom w:val="nil"/>
          <w:right w:val="nil"/>
          <w:between w:val="nil"/>
        </w:pBdr>
      </w:pPr>
      <w:r>
        <w:rPr>
          <w:color w:val="000000"/>
        </w:rPr>
        <w:t xml:space="preserve">Şirket faaliyetlerinin şirket </w:t>
      </w:r>
      <w:proofErr w:type="gramStart"/>
      <w:r>
        <w:rPr>
          <w:color w:val="000000"/>
        </w:rPr>
        <w:t>prosedürleri</w:t>
      </w:r>
      <w:proofErr w:type="gramEnd"/>
      <w:r>
        <w:rPr>
          <w:color w:val="000000"/>
        </w:rPr>
        <w:t xml:space="preserve"> ve/veya ilgili mevzuata uygun olarak </w:t>
      </w:r>
    </w:p>
    <w:p w:rsidR="00B65D6B" w:rsidRDefault="00EB612C">
      <w:proofErr w:type="gramStart"/>
      <w:r>
        <w:t>yürütülmesinin</w:t>
      </w:r>
      <w:proofErr w:type="gramEnd"/>
      <w:r>
        <w:t xml:space="preserve"> temini için gerekli </w:t>
      </w:r>
      <w:proofErr w:type="spellStart"/>
      <w:r>
        <w:t>operasyonel</w:t>
      </w:r>
      <w:proofErr w:type="spellEnd"/>
      <w:r>
        <w:t xml:space="preserve"> faaliyetlerinin planlanması ve icrası </w:t>
      </w:r>
    </w:p>
    <w:p w:rsidR="00B65D6B" w:rsidRDefault="00EB612C">
      <w:pPr>
        <w:numPr>
          <w:ilvl w:val="0"/>
          <w:numId w:val="12"/>
        </w:numPr>
        <w:pBdr>
          <w:top w:val="nil"/>
          <w:left w:val="nil"/>
          <w:bottom w:val="nil"/>
          <w:right w:val="nil"/>
          <w:between w:val="nil"/>
        </w:pBdr>
      </w:pPr>
      <w:r>
        <w:rPr>
          <w:color w:val="000000"/>
        </w:rPr>
        <w:t xml:space="preserve">Şirket içi atama-terfi ve işten ayrılma süreçlerinin planlanması ve icrası </w:t>
      </w:r>
    </w:p>
    <w:p w:rsidR="00B65D6B" w:rsidRDefault="00EB612C">
      <w:pPr>
        <w:numPr>
          <w:ilvl w:val="0"/>
          <w:numId w:val="12"/>
        </w:numPr>
        <w:pBdr>
          <w:top w:val="nil"/>
          <w:left w:val="nil"/>
          <w:bottom w:val="nil"/>
          <w:right w:val="nil"/>
          <w:between w:val="nil"/>
        </w:pBdr>
      </w:pPr>
      <w:r>
        <w:rPr>
          <w:color w:val="000000"/>
        </w:rPr>
        <w:t xml:space="preserve">Şirket yerleşkesinin güvenliğinin temini </w:t>
      </w:r>
    </w:p>
    <w:p w:rsidR="00B65D6B" w:rsidRDefault="00EB612C">
      <w:pPr>
        <w:numPr>
          <w:ilvl w:val="0"/>
          <w:numId w:val="12"/>
        </w:numPr>
        <w:pBdr>
          <w:top w:val="nil"/>
          <w:left w:val="nil"/>
          <w:bottom w:val="nil"/>
          <w:right w:val="nil"/>
          <w:between w:val="nil"/>
        </w:pBdr>
      </w:pPr>
      <w:r>
        <w:rPr>
          <w:color w:val="000000"/>
        </w:rPr>
        <w:t xml:space="preserve">Şirketin finansal risk süreçlerinin planlanması ve/veya icrası </w:t>
      </w:r>
    </w:p>
    <w:p w:rsidR="00B65D6B" w:rsidRDefault="00EB612C">
      <w:pPr>
        <w:numPr>
          <w:ilvl w:val="0"/>
          <w:numId w:val="12"/>
        </w:numPr>
        <w:pBdr>
          <w:top w:val="nil"/>
          <w:left w:val="nil"/>
          <w:bottom w:val="nil"/>
          <w:right w:val="nil"/>
          <w:between w:val="nil"/>
        </w:pBdr>
      </w:pPr>
      <w:r>
        <w:rPr>
          <w:color w:val="000000"/>
        </w:rPr>
        <w:t xml:space="preserve">Şirketin üretim ve/veya </w:t>
      </w:r>
      <w:proofErr w:type="spellStart"/>
      <w:r>
        <w:rPr>
          <w:color w:val="000000"/>
        </w:rPr>
        <w:t>operasyonel</w:t>
      </w:r>
      <w:proofErr w:type="spellEnd"/>
      <w:r>
        <w:rPr>
          <w:color w:val="000000"/>
        </w:rPr>
        <w:t xml:space="preserve"> risk süreçlerinin planlanması ve/veya icrası </w:t>
      </w:r>
    </w:p>
    <w:p w:rsidR="00B65D6B" w:rsidRDefault="00EB612C">
      <w:pPr>
        <w:numPr>
          <w:ilvl w:val="0"/>
          <w:numId w:val="12"/>
        </w:numPr>
        <w:pBdr>
          <w:top w:val="nil"/>
          <w:left w:val="nil"/>
          <w:bottom w:val="nil"/>
          <w:right w:val="nil"/>
          <w:between w:val="nil"/>
        </w:pBdr>
      </w:pPr>
      <w:r>
        <w:rPr>
          <w:color w:val="000000"/>
        </w:rPr>
        <w:t xml:space="preserve">Şirketler ve ortaklık hukuku işlemlerinin gerçekleştirilmesi </w:t>
      </w:r>
    </w:p>
    <w:p w:rsidR="00B65D6B" w:rsidRDefault="00EB612C">
      <w:pPr>
        <w:numPr>
          <w:ilvl w:val="0"/>
          <w:numId w:val="12"/>
        </w:numPr>
        <w:pBdr>
          <w:top w:val="nil"/>
          <w:left w:val="nil"/>
          <w:bottom w:val="nil"/>
          <w:right w:val="nil"/>
          <w:between w:val="nil"/>
        </w:pBdr>
      </w:pPr>
      <w:r>
        <w:rPr>
          <w:color w:val="000000"/>
        </w:rPr>
        <w:t xml:space="preserve">Sözleşme süreçlerinin ve/veya hukuki taleplerin takibi </w:t>
      </w:r>
    </w:p>
    <w:p w:rsidR="00B65D6B" w:rsidRDefault="00EB612C">
      <w:pPr>
        <w:numPr>
          <w:ilvl w:val="0"/>
          <w:numId w:val="12"/>
        </w:numPr>
        <w:pBdr>
          <w:top w:val="nil"/>
          <w:left w:val="nil"/>
          <w:bottom w:val="nil"/>
          <w:right w:val="nil"/>
          <w:between w:val="nil"/>
        </w:pBdr>
      </w:pPr>
      <w:r>
        <w:rPr>
          <w:color w:val="000000"/>
        </w:rPr>
        <w:t xml:space="preserve">Stratejik planlama faaliyetlerinin icrası </w:t>
      </w:r>
    </w:p>
    <w:p w:rsidR="00B65D6B" w:rsidRDefault="00EB612C">
      <w:pPr>
        <w:numPr>
          <w:ilvl w:val="0"/>
          <w:numId w:val="12"/>
        </w:numPr>
        <w:pBdr>
          <w:top w:val="nil"/>
          <w:left w:val="nil"/>
          <w:bottom w:val="nil"/>
          <w:right w:val="nil"/>
          <w:between w:val="nil"/>
        </w:pBdr>
      </w:pPr>
      <w:r>
        <w:rPr>
          <w:color w:val="000000"/>
        </w:rPr>
        <w:t xml:space="preserve">Tedarik zinciri yönetimi süreçlerinin planlanması ve icrası </w:t>
      </w:r>
    </w:p>
    <w:p w:rsidR="00B65D6B" w:rsidRDefault="00EB612C">
      <w:pPr>
        <w:numPr>
          <w:ilvl w:val="0"/>
          <w:numId w:val="12"/>
        </w:numPr>
        <w:pBdr>
          <w:top w:val="nil"/>
          <w:left w:val="nil"/>
          <w:bottom w:val="nil"/>
          <w:right w:val="nil"/>
          <w:between w:val="nil"/>
        </w:pBdr>
      </w:pPr>
      <w:r>
        <w:rPr>
          <w:color w:val="000000"/>
        </w:rPr>
        <w:t xml:space="preserve">Üretim için gerekli olan insan kaynakları ihtiyaçlarının planlanması ve icrası </w:t>
      </w:r>
    </w:p>
    <w:p w:rsidR="00B65D6B" w:rsidRDefault="00EB612C">
      <w:pPr>
        <w:numPr>
          <w:ilvl w:val="0"/>
          <w:numId w:val="12"/>
        </w:numPr>
        <w:pBdr>
          <w:top w:val="nil"/>
          <w:left w:val="nil"/>
          <w:bottom w:val="nil"/>
          <w:right w:val="nil"/>
          <w:between w:val="nil"/>
        </w:pBdr>
      </w:pPr>
      <w:r>
        <w:rPr>
          <w:color w:val="000000"/>
        </w:rPr>
        <w:t xml:space="preserve">Üretim ve/veya operasyon süreçlerinin planlanması ve icrası </w:t>
      </w:r>
    </w:p>
    <w:p w:rsidR="00B65D6B" w:rsidRDefault="00EB612C">
      <w:pPr>
        <w:numPr>
          <w:ilvl w:val="0"/>
          <w:numId w:val="12"/>
        </w:numPr>
        <w:pBdr>
          <w:top w:val="nil"/>
          <w:left w:val="nil"/>
          <w:bottom w:val="nil"/>
          <w:right w:val="nil"/>
          <w:between w:val="nil"/>
        </w:pBdr>
      </w:pPr>
      <w:r>
        <w:rPr>
          <w:color w:val="000000"/>
        </w:rPr>
        <w:t xml:space="preserve">Ürün ve hizmetlerin satış ve pazarlaması için pazar araştırması faaliyetlerinin planlanması ve icrası </w:t>
      </w:r>
    </w:p>
    <w:p w:rsidR="00B65D6B" w:rsidRDefault="00EB612C">
      <w:pPr>
        <w:numPr>
          <w:ilvl w:val="0"/>
          <w:numId w:val="12"/>
        </w:numPr>
        <w:pBdr>
          <w:top w:val="nil"/>
          <w:left w:val="nil"/>
          <w:bottom w:val="nil"/>
          <w:right w:val="nil"/>
          <w:between w:val="nil"/>
        </w:pBdr>
      </w:pPr>
      <w:r>
        <w:rPr>
          <w:color w:val="000000"/>
        </w:rPr>
        <w:t xml:space="preserve">Ürün ve/veya hizmetlerin pazarlama süreçlerinin planlanması ve icrası </w:t>
      </w:r>
    </w:p>
    <w:p w:rsidR="00B65D6B" w:rsidRDefault="00EB612C">
      <w:pPr>
        <w:numPr>
          <w:ilvl w:val="0"/>
          <w:numId w:val="12"/>
        </w:numPr>
        <w:pBdr>
          <w:top w:val="nil"/>
          <w:left w:val="nil"/>
          <w:bottom w:val="nil"/>
          <w:right w:val="nil"/>
          <w:between w:val="nil"/>
        </w:pBdr>
      </w:pPr>
      <w:r>
        <w:rPr>
          <w:color w:val="000000"/>
        </w:rPr>
        <w:t xml:space="preserve">Ürün ve/veya hizmetlerin satış süreçlerinin planlanması ve icrası </w:t>
      </w:r>
    </w:p>
    <w:p w:rsidR="00B65D6B" w:rsidRDefault="00EB612C">
      <w:pPr>
        <w:numPr>
          <w:ilvl w:val="0"/>
          <w:numId w:val="12"/>
        </w:numPr>
        <w:pBdr>
          <w:top w:val="nil"/>
          <w:left w:val="nil"/>
          <w:bottom w:val="nil"/>
          <w:right w:val="nil"/>
          <w:between w:val="nil"/>
        </w:pBdr>
      </w:pPr>
      <w:r>
        <w:rPr>
          <w:color w:val="000000"/>
        </w:rPr>
        <w:t xml:space="preserve">Ürün ve/veya hizmetlerin tanıtım ve/veya pazarlama süreçlerinin planlanması ve icrası </w:t>
      </w:r>
    </w:p>
    <w:p w:rsidR="00B65D6B" w:rsidRDefault="00EB612C">
      <w:pPr>
        <w:numPr>
          <w:ilvl w:val="0"/>
          <w:numId w:val="12"/>
        </w:numPr>
        <w:pBdr>
          <w:top w:val="nil"/>
          <w:left w:val="nil"/>
          <w:bottom w:val="nil"/>
          <w:right w:val="nil"/>
          <w:between w:val="nil"/>
        </w:pBdr>
      </w:pPr>
      <w:r>
        <w:rPr>
          <w:color w:val="000000"/>
        </w:rPr>
        <w:t xml:space="preserve">Verilerin doğru ve güncel olmasının sağlanması </w:t>
      </w:r>
    </w:p>
    <w:p w:rsidR="00B65D6B" w:rsidRDefault="00EB612C">
      <w:pPr>
        <w:numPr>
          <w:ilvl w:val="0"/>
          <w:numId w:val="12"/>
        </w:numPr>
        <w:pBdr>
          <w:top w:val="nil"/>
          <w:left w:val="nil"/>
          <w:bottom w:val="nil"/>
          <w:right w:val="nil"/>
          <w:between w:val="nil"/>
        </w:pBdr>
      </w:pPr>
      <w:r>
        <w:rPr>
          <w:color w:val="000000"/>
        </w:rPr>
        <w:t xml:space="preserve">Yetenek - kariyer gelişimi faaliyetlerinin planlanması ve icrası </w:t>
      </w:r>
    </w:p>
    <w:p w:rsidR="00B65D6B" w:rsidRDefault="00EB612C">
      <w:pPr>
        <w:numPr>
          <w:ilvl w:val="0"/>
          <w:numId w:val="12"/>
        </w:numPr>
        <w:pBdr>
          <w:top w:val="nil"/>
          <w:left w:val="nil"/>
          <w:bottom w:val="nil"/>
          <w:right w:val="nil"/>
          <w:between w:val="nil"/>
        </w:pBdr>
      </w:pPr>
      <w:r>
        <w:rPr>
          <w:color w:val="000000"/>
        </w:rPr>
        <w:t xml:space="preserve">Yetkili kişi ve/veya kuruluşlara mevzuattan kaynaklı bilgi verilmesi </w:t>
      </w:r>
    </w:p>
    <w:p w:rsidR="00B65D6B" w:rsidRDefault="00EB612C">
      <w:pPr>
        <w:numPr>
          <w:ilvl w:val="0"/>
          <w:numId w:val="12"/>
        </w:numPr>
        <w:pBdr>
          <w:top w:val="nil"/>
          <w:left w:val="nil"/>
          <w:bottom w:val="nil"/>
          <w:right w:val="nil"/>
          <w:between w:val="nil"/>
        </w:pBdr>
      </w:pPr>
      <w:r>
        <w:rPr>
          <w:color w:val="000000"/>
        </w:rPr>
        <w:t xml:space="preserve">Ziyaretçi kayıtlarının oluşturulması ve takibi </w:t>
      </w:r>
    </w:p>
    <w:p w:rsidR="00B65D6B" w:rsidRDefault="00EB612C">
      <w:r>
        <w:t xml:space="preserve">Bu amaçlar çerçevesinde Şirketimizce yürütülen faaliyetlerin önemli bir kısmı, Kanunun 5. maddesinin 2. fıkrasında ve 6. Maddesinin 3. Fıkrasında belirtilen kişisel veri sahibinin açık rızasını gerektirmeyen faaliyet ve süreçlerdir. Şirketimiz Kanun’un anılan maddeleri kapsamında olmayan faaliyet ve süreçleri için kişisel veri sahibinin açık rızasını ayrıca almaktadır. Bu çerçevede alınan kişisel verilerin Şirketimizce, Kanunda sayılan ve açık rıza gerektiren faaliyetler yanında Kanun’da açık rıza gerektirmeden veri işlemeye izin veren faaliyetler için de kullanılabileceği unutulmamalıdır. </w:t>
      </w:r>
    </w:p>
    <w:p w:rsidR="00B65D6B" w:rsidRDefault="00EB612C">
      <w:proofErr w:type="gramStart"/>
      <w:r>
        <w:t xml:space="preserve">Kişisel veri sahibinin açık rızasını vermemesi durumunda yukarıda amaca giren ilgili iş birimlerimizin tüm kişisel veri işleme faaliyetlerin yapılamaması değil; ilk paragrafta belirtilen kişisel veri sahibinin veri işlemeye yönelik açık rızasına gerek olmayan aynı amaç kapsamı içindeki kişisel veri </w:t>
      </w:r>
      <w:r>
        <w:lastRenderedPageBreak/>
        <w:t>işleme faaliyetlerinin dışında kalan ve bu amaca yönelmiş ilgili iş birimlerimizin kişisel veri işleme faaliyetlerinin yapılamayacağı anlamı çıkmalıdır.</w:t>
      </w:r>
      <w:proofErr w:type="gramEnd"/>
    </w:p>
    <w:p w:rsidR="00B65D6B" w:rsidRDefault="00EB612C">
      <w:pPr>
        <w:pStyle w:val="Balk1"/>
        <w:numPr>
          <w:ilvl w:val="0"/>
          <w:numId w:val="1"/>
        </w:numPr>
      </w:pPr>
      <w:bookmarkStart w:id="6" w:name="_1t3h5sf" w:colFirst="0" w:colLast="0"/>
      <w:bookmarkEnd w:id="6"/>
      <w:r>
        <w:t>Kişisel Veri Sahiplerinin Aydınlatılması</w:t>
      </w:r>
    </w:p>
    <w:p w:rsidR="00B65D6B" w:rsidRDefault="00EB612C">
      <w:r>
        <w:t>Şirket, KVK Kanunu’nun 10. maddesine uygun olarak, kişisel verilerin elde edilmesi sırasında veri sahiplerinin bilgilendirilmesini sağlamak için gerekli süreçleri yürütmektedir. Bu kapsamda Şirket tarafından veri sahiplerine sunulan aydınlatma metinlerinde aşağıda sıralanan bilgiler bulunmaktadır:</w:t>
      </w:r>
    </w:p>
    <w:p w:rsidR="00B65D6B" w:rsidRDefault="00EB612C">
      <w:r>
        <w:t>1. Şirketimizin unvanı,</w:t>
      </w:r>
    </w:p>
    <w:p w:rsidR="00B65D6B" w:rsidRDefault="00EB612C">
      <w:r>
        <w:t>2. Şirket tarafından veri sahiplerinin kişisel verilerinin hangi amaçla işleneceği,</w:t>
      </w:r>
    </w:p>
    <w:p w:rsidR="00B65D6B" w:rsidRDefault="00EB612C">
      <w:r>
        <w:t>3. İşlenen kişisel verilerin kimlere ve hangi amaçla aktarılabileceği,</w:t>
      </w:r>
    </w:p>
    <w:p w:rsidR="00B65D6B" w:rsidRDefault="00EB612C">
      <w:r>
        <w:t>4. Kişisel veri toplamanın yöntemi ve hukuki sebebi,</w:t>
      </w:r>
    </w:p>
    <w:p w:rsidR="00B65D6B" w:rsidRDefault="00EB612C">
      <w:r>
        <w:t>5. Veri sahibinin hakları olan;</w:t>
      </w:r>
    </w:p>
    <w:p w:rsidR="005F2955" w:rsidRDefault="00EB612C">
      <w:r>
        <w:t xml:space="preserve">Kişisel verilerinin işlenip işlenmediğini öğrenme, </w:t>
      </w:r>
    </w:p>
    <w:p w:rsidR="00B65D6B" w:rsidRDefault="00EB612C">
      <w:r>
        <w:t>Kişisel verileri işlenmişse buna ilişkin bilgi talep etme,</w:t>
      </w:r>
    </w:p>
    <w:p w:rsidR="00B65D6B" w:rsidRDefault="00EB612C">
      <w:r>
        <w:t xml:space="preserve">Kişisel verilerin işlenme amacını ve bunların amacına uygun kullanılıp kullanılmadığını öğrenme, </w:t>
      </w:r>
    </w:p>
    <w:p w:rsidR="00B65D6B" w:rsidRDefault="00EB612C">
      <w:r>
        <w:t>Yurt içinde veya yurt dışında kişisel verilerin aktarıldığı üçüncü kişileri bilme,</w:t>
      </w:r>
    </w:p>
    <w:p w:rsidR="00B65D6B" w:rsidRDefault="00EB612C">
      <w:pPr>
        <w:ind w:firstLine="0"/>
      </w:pPr>
      <w:r>
        <w:t xml:space="preserve">      Kişisel verilerin eksik veya yanlış işlenmiş olması hâlinde bunların düzeltilmesini isteme ve yapılan işlemin kişisel verilerin aktarıldığı üçüncü kişilere bildirilmesini isteme, </w:t>
      </w:r>
    </w:p>
    <w:p w:rsidR="00B65D6B" w:rsidRDefault="00EB612C">
      <w:pPr>
        <w:ind w:firstLine="0"/>
      </w:pPr>
      <w:r>
        <w:t xml:space="preserve">     Öngörülen şartlar çerçevesinde kişisel verilerin silinmesini veya yok edilmesini isteme ve yapılan işlemin kişisel verilerin aktarıldığı üçüncü kişilere bildirilmesini isteme,</w:t>
      </w:r>
    </w:p>
    <w:p w:rsidR="00B65D6B" w:rsidRDefault="00EB612C">
      <w:pPr>
        <w:ind w:firstLine="0"/>
      </w:pPr>
      <w:r>
        <w:t xml:space="preserve">     İşlenen verilerin münhasıran otomatik sistemler vasıtasıyla analiz edilmesi suretiyle kişinin kendisi aleyhine bir sonucun ortaya çıkmasına itiraz etme,</w:t>
      </w:r>
    </w:p>
    <w:p w:rsidR="00B65D6B" w:rsidRDefault="00EB612C">
      <w:pPr>
        <w:ind w:firstLine="0"/>
      </w:pPr>
      <w:r>
        <w:t xml:space="preserve">    Kişisel verilerin kanuna aykırı olarak işlenmesi sebebiyle zarara uğratması hâlinde zararın giderilmesini talep etme.</w:t>
      </w:r>
    </w:p>
    <w:p w:rsidR="00B65D6B" w:rsidRDefault="00B65D6B"/>
    <w:p w:rsidR="00B65D6B" w:rsidRDefault="00EB612C">
      <w:pPr>
        <w:pStyle w:val="Balk1"/>
        <w:numPr>
          <w:ilvl w:val="0"/>
          <w:numId w:val="1"/>
        </w:numPr>
      </w:pPr>
      <w:bookmarkStart w:id="7" w:name="_4d34og8" w:colFirst="0" w:colLast="0"/>
      <w:bookmarkEnd w:id="7"/>
      <w:r>
        <w:t xml:space="preserve"> Kişisel verilerin saklanma süreleri</w:t>
      </w:r>
    </w:p>
    <w:p w:rsidR="00B65D6B" w:rsidRDefault="00B65D6B"/>
    <w:p w:rsidR="00B65D6B" w:rsidRDefault="00EB612C">
      <w:r>
        <w:t xml:space="preserve">Şirketimiz, KVK Kanunu’nun 10. maddesine uygun olarak, kişisel verilerin elde edilmesi sırasında kişisel veri sahiplerini aydınlatmaktadır. Bu kapsamda </w:t>
      </w:r>
      <w:r w:rsidR="007F0416">
        <w:t xml:space="preserve">Alpaylar turizm </w:t>
      </w:r>
      <w:proofErr w:type="spellStart"/>
      <w:r w:rsidR="007F0416">
        <w:t>inş</w:t>
      </w:r>
      <w:proofErr w:type="spellEnd"/>
      <w:r w:rsidR="007F0416">
        <w:t xml:space="preserve">. Gıda hay. Petrol </w:t>
      </w:r>
      <w:proofErr w:type="spellStart"/>
      <w:r w:rsidR="007F0416">
        <w:t>ür</w:t>
      </w:r>
      <w:proofErr w:type="spellEnd"/>
      <w:r w:rsidR="007F0416">
        <w:t xml:space="preserve">. Paz. San. Ve tic. Ltd. Şti </w:t>
      </w:r>
      <w:r>
        <w:t xml:space="preserve">ve varsa temsilcisinin kimliğini, kişisel verilerin hangi amaçla işleneceğini, işlenen kişisel verilerin kimlere ve hangi amaçla aktarılabileceği, kişisel veri toplamanın yöntemi ve hukuki sebebi ile kişisel veri sahibinin sahip olduğu hakları konusunda aydınlatma yapmaktadır. </w:t>
      </w:r>
    </w:p>
    <w:p w:rsidR="00B65D6B" w:rsidRDefault="00EB612C">
      <w:r>
        <w:t xml:space="preserve">Şirketimiz KVK Kanunu’nun 11. maddelerine uygun olarak kişisel veri sahibinin bilgi talep etmesi durumunda gerekli bilgilendirmeyi yapmaktadır. </w:t>
      </w:r>
    </w:p>
    <w:p w:rsidR="00B65D6B" w:rsidRDefault="007F0416">
      <w:r>
        <w:t xml:space="preserve">Alpaylar turizm </w:t>
      </w:r>
      <w:proofErr w:type="spellStart"/>
      <w:r>
        <w:t>inş</w:t>
      </w:r>
      <w:proofErr w:type="spellEnd"/>
      <w:r>
        <w:t xml:space="preserve">. Gıda hay. Petrol </w:t>
      </w:r>
      <w:proofErr w:type="spellStart"/>
      <w:r>
        <w:t>ür</w:t>
      </w:r>
      <w:proofErr w:type="spellEnd"/>
      <w:r>
        <w:t>. Paz. San. Ve tic. Ltd. Şti</w:t>
      </w:r>
      <w:r w:rsidR="00EB612C">
        <w:t xml:space="preserve"> temel ilke olarak ilgili kanunlarda ve mevzuatlarda öngörülmesi durumunda kişisel verileri bu mevzuatlarda belirtilen süre boyunca saklanmasını esas almaktadır. Kişisel verilerin ne kadar süre boyunca saklanması gerektiğine ilişkin mevzuatta bir süre düzenlenmemişse, kişisel veriler </w:t>
      </w:r>
      <w:r>
        <w:t xml:space="preserve">Alpaylar turizm </w:t>
      </w:r>
      <w:proofErr w:type="spellStart"/>
      <w:r>
        <w:t>inş</w:t>
      </w:r>
      <w:proofErr w:type="spellEnd"/>
      <w:r>
        <w:t xml:space="preserve">. Gıda hay. Petrol </w:t>
      </w:r>
      <w:proofErr w:type="spellStart"/>
      <w:r>
        <w:t>ür</w:t>
      </w:r>
      <w:proofErr w:type="spellEnd"/>
      <w:r>
        <w:t xml:space="preserve">. Paz. San. Ve tic. Ltd. </w:t>
      </w:r>
      <w:proofErr w:type="gramStart"/>
      <w:r>
        <w:t xml:space="preserve">Şti  </w:t>
      </w:r>
      <w:r w:rsidR="00EB612C">
        <w:t xml:space="preserve">  o</w:t>
      </w:r>
      <w:proofErr w:type="gramEnd"/>
      <w:r w:rsidR="00EB612C">
        <w:t xml:space="preserve"> veriyi işlerken yürütülen faaliyet ile bağlı olarak </w:t>
      </w:r>
      <w:r>
        <w:t xml:space="preserve">Alpaylar turizm </w:t>
      </w:r>
      <w:proofErr w:type="spellStart"/>
      <w:r>
        <w:t>inş</w:t>
      </w:r>
      <w:proofErr w:type="spellEnd"/>
      <w:r>
        <w:t xml:space="preserve">. Gıda hay. Petrol </w:t>
      </w:r>
      <w:proofErr w:type="spellStart"/>
      <w:r>
        <w:t>ür</w:t>
      </w:r>
      <w:proofErr w:type="spellEnd"/>
      <w:r>
        <w:t xml:space="preserve">. Paz. San. Ve tic. Ltd. Şti  </w:t>
      </w:r>
      <w:r w:rsidR="00EB612C">
        <w:t xml:space="preserve">   ’</w:t>
      </w:r>
      <w:proofErr w:type="spellStart"/>
      <w:r w:rsidR="00EB612C">
        <w:t>nın</w:t>
      </w:r>
      <w:proofErr w:type="spellEnd"/>
      <w:r w:rsidR="00EB612C">
        <w:t xml:space="preserve"> uygulamaları ve ticari yaşamının teamülleri veya ilgili kanunlarda öngörülen zamanaşımı süreleri uyarınca işlenmesini gerektiren süre kadar işlenmekte daha sonra silinmekte, yok edilmekte veya anonim hale getirmektedir. Buna göre kişisel veriler:</w:t>
      </w:r>
    </w:p>
    <w:p w:rsidR="00B65D6B" w:rsidRDefault="007F0416">
      <w:pPr>
        <w:pStyle w:val="Balk2"/>
        <w:numPr>
          <w:ilvl w:val="0"/>
          <w:numId w:val="2"/>
        </w:numPr>
      </w:pPr>
      <w:bookmarkStart w:id="8" w:name="_2s8eyo1" w:colFirst="0" w:colLast="0"/>
      <w:bookmarkEnd w:id="8"/>
      <w:r>
        <w:t xml:space="preserve">Alpaylar </w:t>
      </w:r>
      <w:r w:rsidR="00DF569B">
        <w:t>T</w:t>
      </w:r>
      <w:r>
        <w:t xml:space="preserve">urizm </w:t>
      </w:r>
      <w:proofErr w:type="spellStart"/>
      <w:r w:rsidR="00DF569B">
        <w:t>İ</w:t>
      </w:r>
      <w:r>
        <w:t>nş</w:t>
      </w:r>
      <w:proofErr w:type="spellEnd"/>
      <w:r>
        <w:t xml:space="preserve">. Gıda </w:t>
      </w:r>
      <w:r w:rsidR="00DF569B">
        <w:t>H</w:t>
      </w:r>
      <w:r>
        <w:t xml:space="preserve">ay. Petrol </w:t>
      </w:r>
      <w:proofErr w:type="spellStart"/>
      <w:r w:rsidR="00DF569B">
        <w:t>Ü</w:t>
      </w:r>
      <w:r>
        <w:t>r</w:t>
      </w:r>
      <w:proofErr w:type="spellEnd"/>
      <w:r>
        <w:t xml:space="preserve">. Paz. San. Ve </w:t>
      </w:r>
      <w:r w:rsidR="00DF569B">
        <w:t>T</w:t>
      </w:r>
      <w:r>
        <w:t xml:space="preserve">ic. Ltd. </w:t>
      </w:r>
      <w:proofErr w:type="gramStart"/>
      <w:r>
        <w:t>Şti</w:t>
      </w:r>
      <w:r w:rsidR="00EB612C">
        <w:t xml:space="preserve">  Kişisel</w:t>
      </w:r>
      <w:proofErr w:type="gramEnd"/>
      <w:r w:rsidR="00EB612C">
        <w:t xml:space="preserve"> Verileri Saklama ve Silme Süreleri Verinin Niteliği Saklama Süresi (İlişkinin Sona Ermesinden İtibaren) Periyodik İmha Süreleri</w:t>
      </w:r>
    </w:p>
    <w:p w:rsidR="007F0416" w:rsidRPr="007F0416" w:rsidRDefault="0011690F" w:rsidP="007F0416">
      <w:r>
        <w:t xml:space="preserve">Politika kapsamında olan ve Şirket tarafından kişisel verileri islenen kişisel verilerin saklama süreleri  </w:t>
      </w:r>
      <w:hyperlink r:id="rId10" w:history="1">
        <w:r>
          <w:rPr>
            <w:rStyle w:val="Kpr"/>
          </w:rPr>
          <w:t>https://verbis.kvkk.gov.tr/Query/Search</w:t>
        </w:r>
      </w:hyperlink>
      <w:r>
        <w:t xml:space="preserve"> adresinde ayrıntılı olarak açıklanmıştır.</w:t>
      </w:r>
    </w:p>
    <w:p w:rsidR="00B65D6B" w:rsidRDefault="00B65D6B">
      <w:pPr>
        <w:pBdr>
          <w:top w:val="nil"/>
          <w:left w:val="nil"/>
          <w:bottom w:val="nil"/>
          <w:right w:val="nil"/>
          <w:between w:val="nil"/>
        </w:pBdr>
        <w:ind w:firstLine="0"/>
        <w:jc w:val="left"/>
        <w:rPr>
          <w:rFonts w:ascii="Times New Roman" w:eastAsia="Times New Roman" w:hAnsi="Times New Roman" w:cs="Times New Roman"/>
          <w:b/>
          <w:color w:val="000000"/>
        </w:rPr>
      </w:pPr>
    </w:p>
    <w:p w:rsidR="00B65D6B" w:rsidRDefault="00B65D6B">
      <w:pPr>
        <w:pBdr>
          <w:top w:val="nil"/>
          <w:left w:val="nil"/>
          <w:bottom w:val="nil"/>
          <w:right w:val="nil"/>
          <w:between w:val="nil"/>
        </w:pBdr>
        <w:ind w:firstLine="0"/>
        <w:jc w:val="left"/>
        <w:rPr>
          <w:rFonts w:ascii="Times New Roman" w:eastAsia="Times New Roman" w:hAnsi="Times New Roman" w:cs="Times New Roman"/>
          <w:b/>
          <w:color w:val="000000"/>
        </w:rPr>
      </w:pPr>
    </w:p>
    <w:p w:rsidR="00B65D6B" w:rsidRDefault="00EB612C">
      <w:pPr>
        <w:pStyle w:val="Balk1"/>
        <w:numPr>
          <w:ilvl w:val="0"/>
          <w:numId w:val="1"/>
        </w:numPr>
      </w:pPr>
      <w:bookmarkStart w:id="9" w:name="_17dp8vu" w:colFirst="0" w:colLast="0"/>
      <w:bookmarkEnd w:id="9"/>
      <w:r>
        <w:t xml:space="preserve">Kişisel verilerin ve özel nitelikli kişisel verilerin işlenmesi </w:t>
      </w:r>
    </w:p>
    <w:p w:rsidR="00B65D6B" w:rsidRDefault="00B65D6B"/>
    <w:p w:rsidR="00B65D6B" w:rsidRDefault="00EB612C">
      <w:r>
        <w:t xml:space="preserve">Şirketimiz hukuka uygun olan kişisel veri işleme amaçları doğrultusunda gerekli güvenlik önlemlerini alarak kişisel veri sahibinin kişisel verilerini ve özel nitelikli kişisel verilerini üçüncü kişilere aktarabilmektedir. Şirketimiz bu doğrultuda KVK Kanunu’nun 8. maddesinde öngörülen düzenlemelere uygun hareket etmektedir. </w:t>
      </w:r>
    </w:p>
    <w:p w:rsidR="00B65D6B" w:rsidRDefault="00B65D6B"/>
    <w:p w:rsidR="00B65D6B" w:rsidRDefault="00B65D6B">
      <w:pPr>
        <w:pBdr>
          <w:top w:val="nil"/>
          <w:left w:val="nil"/>
          <w:bottom w:val="nil"/>
          <w:right w:val="nil"/>
          <w:between w:val="nil"/>
        </w:pBdr>
        <w:ind w:firstLine="0"/>
        <w:jc w:val="left"/>
        <w:rPr>
          <w:color w:val="000000"/>
        </w:rPr>
      </w:pPr>
    </w:p>
    <w:p w:rsidR="00B65D6B" w:rsidRDefault="00EB612C">
      <w:pPr>
        <w:pStyle w:val="Balk2"/>
        <w:numPr>
          <w:ilvl w:val="0"/>
          <w:numId w:val="3"/>
        </w:numPr>
      </w:pPr>
      <w:bookmarkStart w:id="10" w:name="_3rdcrjn" w:colFirst="0" w:colLast="0"/>
      <w:bookmarkEnd w:id="10"/>
      <w:r>
        <w:t xml:space="preserve"> Kişisel Verilerin Aktarılması </w:t>
      </w:r>
    </w:p>
    <w:p w:rsidR="00B65D6B" w:rsidRDefault="00EB612C">
      <w:r>
        <w:t xml:space="preserve">Şirketimiz meşru ve hukuka uygun kişisel veri işleme amaçları doğrultusunda Kanunun 5. maddesinde belirtilen kişisel veri işleme şartlarından bir veya birkaçına dayalı ve sınırlı olarak kişisel verileri üçüncü kişilere aktarabilmektedir. </w:t>
      </w:r>
    </w:p>
    <w:p w:rsidR="00B65D6B" w:rsidRDefault="00EB612C">
      <w:pPr>
        <w:pStyle w:val="Balk3"/>
      </w:pPr>
      <w:bookmarkStart w:id="11" w:name="_26in1rg" w:colFirst="0" w:colLast="0"/>
      <w:bookmarkEnd w:id="11"/>
      <w:r>
        <w:t xml:space="preserve">Kişisel Veri Sahibinin Açık Rızasının Bulunması </w:t>
      </w:r>
    </w:p>
    <w:p w:rsidR="00B65D6B" w:rsidRDefault="00EB612C">
      <w:r>
        <w:t xml:space="preserve">Kişisel verilerin işlenme şartlarından biri sahibinin açık rızasıdır. Kişisel veri sahibinin açık rızası belirli bir konuya ilişkin, bilgilendirilmeye dayalı olarak ve özgür iradeyle açıklanmalıdır. </w:t>
      </w:r>
    </w:p>
    <w:p w:rsidR="00B65D6B" w:rsidRDefault="00EB612C">
      <w:r>
        <w:t xml:space="preserve">Kişisel verilerin elde edilme sebeplerine yönelik işbu başlığın altında yer alan şartlardan herhangi biri yok ise, Şirketimiz tarafından bu kişisel veri işleme faaliyetleri kişisel veri sahibinin bu işleme faaliyetlerine yönelik açık rızasına dayalı olarak gerçekleştirilmektedir. </w:t>
      </w:r>
    </w:p>
    <w:p w:rsidR="00B65D6B" w:rsidRDefault="00EB612C">
      <w:r>
        <w:t xml:space="preserve">Kişisel verilerin, kişisel veri sahibinin açık rıza vermesine bağlı olarak işlenmesi için, veri sahibinden Şirket tarafından belirlenmiş yasal yöntemler ile açık rıza alınmaktadır. </w:t>
      </w:r>
    </w:p>
    <w:p w:rsidR="00B65D6B" w:rsidRDefault="00EB612C">
      <w:pPr>
        <w:pStyle w:val="Balk3"/>
      </w:pPr>
      <w:bookmarkStart w:id="12" w:name="_lnxbz9" w:colFirst="0" w:colLast="0"/>
      <w:bookmarkEnd w:id="12"/>
      <w:r>
        <w:t xml:space="preserve">Kanunlarda Açıkça Öngörülmesi </w:t>
      </w:r>
    </w:p>
    <w:p w:rsidR="00B65D6B" w:rsidRDefault="00EB612C">
      <w:r>
        <w:t xml:space="preserve">Veri sahibinin kişisel verileri, kanunda açıkça öngörülmesi halinde hukuka uygun olarak işlenebilecektir. </w:t>
      </w:r>
    </w:p>
    <w:p w:rsidR="00B65D6B" w:rsidRDefault="00EB612C">
      <w:pPr>
        <w:pStyle w:val="Balk3"/>
      </w:pPr>
      <w:bookmarkStart w:id="13" w:name="_35nkun2" w:colFirst="0" w:colLast="0"/>
      <w:bookmarkEnd w:id="13"/>
      <w:r>
        <w:t xml:space="preserve">Fiili İmkânsızlık Sebebiyle İlgilinin Açık Rızasının Alınamaması </w:t>
      </w:r>
    </w:p>
    <w:p w:rsidR="00B65D6B" w:rsidRDefault="00EB612C">
      <w:r>
        <w:t>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w:t>
      </w:r>
    </w:p>
    <w:p w:rsidR="00B65D6B" w:rsidRDefault="00EB612C">
      <w:pPr>
        <w:pStyle w:val="Balk3"/>
      </w:pPr>
      <w:bookmarkStart w:id="14" w:name="_1ksv4uv" w:colFirst="0" w:colLast="0"/>
      <w:bookmarkEnd w:id="14"/>
      <w:r>
        <w:t xml:space="preserve">Sözleşmenin Kurulması veya İfasıyla Doğrudan İlgi Olması </w:t>
      </w:r>
    </w:p>
    <w:p w:rsidR="00B65D6B" w:rsidRDefault="00EB612C">
      <w:r>
        <w:t xml:space="preserve">Bir sözleşmenin kurulması veya ifasıyla doğrudan doğruya ilgili olması kaydıyla, sözleşmenin taraflarına ait kişisel verilerin işlenmesinin gerekli olması halinde kişisel verilerin işlenmesi mümkündür. </w:t>
      </w:r>
    </w:p>
    <w:p w:rsidR="00B65D6B" w:rsidRDefault="00EB612C">
      <w:pPr>
        <w:pStyle w:val="Balk3"/>
      </w:pPr>
      <w:bookmarkStart w:id="15" w:name="_44sinio" w:colFirst="0" w:colLast="0"/>
      <w:bookmarkEnd w:id="15"/>
      <w:r>
        <w:t xml:space="preserve">Şirketin Hukuki Yükümlülüğünü Yerine Getirmesi </w:t>
      </w:r>
    </w:p>
    <w:p w:rsidR="00B65D6B" w:rsidRDefault="00EB612C">
      <w:r>
        <w:t xml:space="preserve">Şirketimizin veri sorumlusu olarak hukuki yükümlülüklerini yerine getirmesi için işlemenin zorunlu olması halinde veri sahibinin kişisel verileri işlenebilecektir. </w:t>
      </w:r>
    </w:p>
    <w:p w:rsidR="00B65D6B" w:rsidRDefault="00EB612C">
      <w:pPr>
        <w:pStyle w:val="Balk3"/>
      </w:pPr>
      <w:bookmarkStart w:id="16" w:name="_2jxsxqh" w:colFirst="0" w:colLast="0"/>
      <w:bookmarkEnd w:id="16"/>
      <w:r>
        <w:t xml:space="preserve">Kişisel Veri Sahibinin Kişisel Verisini Alenileştirmesi </w:t>
      </w:r>
    </w:p>
    <w:p w:rsidR="00B65D6B" w:rsidRDefault="00EB612C">
      <w:r>
        <w:t xml:space="preserve">Veri sahibinin, kişisel verisini kendisi tarafından alenileştirilmiş olması halinde ilgili kişisel veriler işlenebilecektir. </w:t>
      </w:r>
    </w:p>
    <w:p w:rsidR="00B65D6B" w:rsidRDefault="00EB612C">
      <w:pPr>
        <w:pStyle w:val="Balk3"/>
      </w:pPr>
      <w:bookmarkStart w:id="17" w:name="_z337ya" w:colFirst="0" w:colLast="0"/>
      <w:bookmarkEnd w:id="17"/>
      <w:r>
        <w:t xml:space="preserve">Bir Hakkın Tesisi veya Korunması için Veri İşlemenin Zorunlu Olması </w:t>
      </w:r>
    </w:p>
    <w:p w:rsidR="00B65D6B" w:rsidRDefault="00EB612C">
      <w:r>
        <w:t xml:space="preserve">Bir hakkın tesisi, kullanılması veya korunması için veri işlemenin zorunlu olması halinde veri sahibinin kişisel verileri işlenebilecektir. </w:t>
      </w:r>
    </w:p>
    <w:p w:rsidR="00B65D6B" w:rsidRDefault="00EB612C">
      <w:pPr>
        <w:pStyle w:val="Balk3"/>
      </w:pPr>
      <w:bookmarkStart w:id="18" w:name="_3j2qqm3" w:colFirst="0" w:colLast="0"/>
      <w:bookmarkEnd w:id="18"/>
      <w:r>
        <w:t xml:space="preserve">Şirketimizin Meşru Menfaati için Veri İşlemenin Zorunlu Olması </w:t>
      </w:r>
    </w:p>
    <w:p w:rsidR="00B65D6B" w:rsidRDefault="00EB612C">
      <w:r>
        <w:t xml:space="preserve">Kişisel veri sahibinin temel hak ve özgürlüklerine zarar vermemek kaydıyla Şirketimizin meşru menfaatleri için veri işlemesinin zorunlu olması halinde veri sahibinin kişisel verileri işlenebilecektir. </w:t>
      </w:r>
    </w:p>
    <w:p w:rsidR="00B65D6B" w:rsidRDefault="00EB612C">
      <w:pPr>
        <w:pStyle w:val="Balk2"/>
        <w:numPr>
          <w:ilvl w:val="0"/>
          <w:numId w:val="3"/>
        </w:numPr>
      </w:pPr>
      <w:bookmarkStart w:id="19" w:name="_1y810tw" w:colFirst="0" w:colLast="0"/>
      <w:bookmarkEnd w:id="19"/>
      <w:r>
        <w:lastRenderedPageBreak/>
        <w:t xml:space="preserve">Özel Nitelikli Kişisel Verilerin Aktarılması </w:t>
      </w:r>
    </w:p>
    <w:p w:rsidR="00B65D6B" w:rsidRDefault="00EB612C">
      <w:r>
        <w:t>Şirketimiz gerekli özeni göstererek, gerekli güvenlik tedbirlerini alarak ve KVK Kurulu tarafından öngörülen yeterli önlemleri alarak; meşru ve hukuka uygun kişisel veri işleme amaçları doğrultusunda kişisel veri sahibinin özel nitelikli verilerini ancak kanunda öngörülen hallerde veya kişinin açık rızası olan durumlarda üçüncü kişilere aktarabilmektedir.</w:t>
      </w:r>
    </w:p>
    <w:p w:rsidR="00B65D6B" w:rsidRDefault="00B65D6B"/>
    <w:p w:rsidR="00B65D6B" w:rsidRDefault="00EB612C">
      <w:pPr>
        <w:pStyle w:val="Balk1"/>
        <w:numPr>
          <w:ilvl w:val="0"/>
          <w:numId w:val="1"/>
        </w:numPr>
      </w:pPr>
      <w:bookmarkStart w:id="20" w:name="_4i7ojhp" w:colFirst="0" w:colLast="0"/>
      <w:bookmarkEnd w:id="20"/>
      <w:r>
        <w:t xml:space="preserve">Kişisel Verilerin Yurtdışına Aktarılması </w:t>
      </w:r>
    </w:p>
    <w:p w:rsidR="00B65D6B" w:rsidRDefault="00EB612C">
      <w:pPr>
        <w:pBdr>
          <w:top w:val="nil"/>
          <w:left w:val="nil"/>
          <w:bottom w:val="nil"/>
          <w:right w:val="nil"/>
          <w:between w:val="nil"/>
        </w:pBdr>
        <w:ind w:firstLine="0"/>
        <w:jc w:val="left"/>
        <w:rPr>
          <w:color w:val="000000"/>
        </w:rPr>
      </w:pPr>
      <w:r>
        <w:rPr>
          <w:color w:val="000000"/>
        </w:rPr>
        <w:t xml:space="preserve">Şirketimiz hukuka uygun kişisel veri işleme amaçları doğrultusunda gerekli güvenlik önlemleri alarak kişisel veri sahibinin kişisel verilerini ve özel nitelikli kişisel verilerini (KVK Kurulu tarafından öngörülen önlemleri de alarak) yurt dışında mukim üçüncü kişilere aktarabilmektedir. </w:t>
      </w:r>
      <w:proofErr w:type="gramStart"/>
      <w:r>
        <w:rPr>
          <w:color w:val="000000"/>
        </w:rPr>
        <w:t xml:space="preserve">Şirketimiz tarafından kişisel veriler; KVK Kurulu tarafından yeterli korumaya sahip olduğu ilan edilen yabancı ülkelere (“Yeterli Korumaya Sahip Yabancı Ülke”) veya yeterli korumanın bulunmaması durumunda Türkiye’deki ve ilgili yabancı ülkedeki veri sorumlularının yeterli bir korumayı yazılı olarak taahhüt ettiği ve KVK Kurulu’nun izninin bulunduğu yabancı ülkelere (“Yeterli Korumayı Taahhüt Eden Veri Sorumlusunun Bulunduğu Yabancı Ülke”) aktarılmaktadır. </w:t>
      </w:r>
      <w:proofErr w:type="gramEnd"/>
      <w:r>
        <w:rPr>
          <w:color w:val="000000"/>
        </w:rPr>
        <w:t>Bunun dışındaki paylaşımlar veri sorumlusundan gerekli izinler alınarak paylaşılmaktadır.</w:t>
      </w:r>
    </w:p>
    <w:p w:rsidR="00B65D6B" w:rsidRDefault="00EB612C">
      <w:pPr>
        <w:pBdr>
          <w:top w:val="nil"/>
          <w:left w:val="nil"/>
          <w:bottom w:val="nil"/>
          <w:right w:val="nil"/>
          <w:between w:val="nil"/>
        </w:pBdr>
        <w:ind w:firstLine="0"/>
        <w:jc w:val="left"/>
        <w:rPr>
          <w:color w:val="000000"/>
        </w:rPr>
      </w:pPr>
      <w:r>
        <w:rPr>
          <w:color w:val="000000"/>
        </w:rPr>
        <w:t xml:space="preserve">Şirketimiz bu doğrultuda KVK Kanunu’nun 9. maddesinde öngörülen düzenlemelere uygun hareket etmektedir. </w:t>
      </w:r>
    </w:p>
    <w:p w:rsidR="00B65D6B" w:rsidRDefault="00EB612C">
      <w:pPr>
        <w:pStyle w:val="Balk1"/>
        <w:numPr>
          <w:ilvl w:val="0"/>
          <w:numId w:val="1"/>
        </w:numPr>
      </w:pPr>
      <w:bookmarkStart w:id="21" w:name="_2xcytpi" w:colFirst="0" w:colLast="0"/>
      <w:bookmarkEnd w:id="21"/>
      <w:r>
        <w:t xml:space="preserve">Bina, Tesis Girişleri İle Bina Tesis İçerisinde Yapılan Kişisel Veri İşleme Faaliyetleri İle İnternet Sitesi Ziyaretçileri </w:t>
      </w:r>
    </w:p>
    <w:p w:rsidR="00B65D6B" w:rsidRDefault="00EB612C">
      <w:r>
        <w:t xml:space="preserve">Şirketimiz tarafından bina tesis girişlerinde ve tesis içerisinde yapılan kişisel veri işleme faaliyetleri, Anayasa’ya, KVK Kanunu’na ve ilgili diğer mevzuata uygun bir biçimde yürütülmektedir. </w:t>
      </w:r>
    </w:p>
    <w:p w:rsidR="00B65D6B" w:rsidRDefault="00EB612C">
      <w:r>
        <w:t xml:space="preserve">Şirketimiz tarafından güvenliğin sağlanması amacıyla, Şirketimiz binalarında ve tesislerinde güvenlik kamerasıyla izleme faaliyeti ile misafir giriş çıkışlarının takibine yönelik kişisel veri işleme faaliyetinde bulunulmaktadır. </w:t>
      </w:r>
    </w:p>
    <w:p w:rsidR="00B65D6B" w:rsidRDefault="00EB612C">
      <w:r>
        <w:t>Güvenlik kameraları kullanılması ve misafir giriş çıkışlarının kayıt altına alınması yoluyla Şirketimiz tarafından kişisel veri işleme faaliyeti yürütülmüş olmaktadır.</w:t>
      </w:r>
    </w:p>
    <w:p w:rsidR="00B65D6B" w:rsidRDefault="007F0416">
      <w:pPr>
        <w:pStyle w:val="Balk2"/>
        <w:numPr>
          <w:ilvl w:val="0"/>
          <w:numId w:val="13"/>
        </w:numPr>
      </w:pPr>
      <w:bookmarkStart w:id="22" w:name="_1ci93xb" w:colFirst="0" w:colLast="0"/>
      <w:bookmarkEnd w:id="22"/>
      <w:r>
        <w:t xml:space="preserve">Alpaylar </w:t>
      </w:r>
      <w:r w:rsidR="00A60351">
        <w:t>T</w:t>
      </w:r>
      <w:r>
        <w:t xml:space="preserve">urizm </w:t>
      </w:r>
      <w:proofErr w:type="spellStart"/>
      <w:r w:rsidR="00A60351">
        <w:t>İ</w:t>
      </w:r>
      <w:r>
        <w:t>nş</w:t>
      </w:r>
      <w:proofErr w:type="spellEnd"/>
      <w:r>
        <w:t xml:space="preserve">. Gıda </w:t>
      </w:r>
      <w:r w:rsidR="00A60351">
        <w:t>H</w:t>
      </w:r>
      <w:r>
        <w:t xml:space="preserve">ay. Petrol </w:t>
      </w:r>
      <w:proofErr w:type="spellStart"/>
      <w:r w:rsidR="00A60351">
        <w:t>Ü</w:t>
      </w:r>
      <w:r w:rsidR="0011690F">
        <w:t>r</w:t>
      </w:r>
      <w:proofErr w:type="spellEnd"/>
      <w:r w:rsidR="0011690F">
        <w:t xml:space="preserve">. Paz. San. Ve </w:t>
      </w:r>
      <w:r w:rsidR="00A60351">
        <w:t>T</w:t>
      </w:r>
      <w:r w:rsidR="0011690F">
        <w:t>ic. Ltd. Şti</w:t>
      </w:r>
      <w:r w:rsidR="00EB612C">
        <w:t xml:space="preserve"> Bina, Tesis Girişlerinde Ve İçerisinde Yürütülen Kamera İle İzleme Faaliyeti </w:t>
      </w:r>
    </w:p>
    <w:p w:rsidR="00B65D6B" w:rsidRDefault="00EB612C">
      <w:r>
        <w:t xml:space="preserve">Bu bölümde Şirketimizin kamera ile izleme sistemine ilişkin açıklamalar yapılacak ve kişisel verilerin, gizliliğinin ve kişinin temel haklarının nasıl korumaya alındığına ilişkin bilgilendirme yapılacaktır. </w:t>
      </w:r>
    </w:p>
    <w:p w:rsidR="00B65D6B" w:rsidRDefault="00EB612C">
      <w:r>
        <w:t xml:space="preserve">Şirketimiz, güvenlik kamerası ile izleme faaliyeti kapsamında; sunulan hizmetin kalitesini artırmak, güvenilirliğini sağlamak, şirketin, veri sahibinin ve diğer kişilerin can ve mal güvenliğini sağlamak ve bu sayılanların meşru menfaatlerini korumak gibi amaçlar taşımaktadır. </w:t>
      </w:r>
    </w:p>
    <w:p w:rsidR="00B65D6B" w:rsidRDefault="00EB612C">
      <w:pPr>
        <w:pStyle w:val="Balk3"/>
        <w:numPr>
          <w:ilvl w:val="0"/>
          <w:numId w:val="4"/>
        </w:numPr>
        <w:rPr>
          <w:color w:val="2E75B5"/>
          <w:sz w:val="26"/>
          <w:szCs w:val="26"/>
        </w:rPr>
      </w:pPr>
      <w:bookmarkStart w:id="23" w:name="_3whwml4" w:colFirst="0" w:colLast="0"/>
      <w:bookmarkEnd w:id="23"/>
      <w:r>
        <w:rPr>
          <w:color w:val="2E75B5"/>
          <w:sz w:val="26"/>
          <w:szCs w:val="26"/>
        </w:rPr>
        <w:t xml:space="preserve">Kamera ile İzleme Faaliyetinin Yasal Dayanağı </w:t>
      </w:r>
    </w:p>
    <w:p w:rsidR="00B65D6B" w:rsidRDefault="00EB612C">
      <w:r>
        <w:t xml:space="preserve">Şirketimiz tarafından yürütülen kamera ile izleme faaliyeti, Özel Güvenlik Hizmetlerine Dair Kanun ve ilgili mevzuata uygun olarak sürdürülmektedir. </w:t>
      </w:r>
    </w:p>
    <w:p w:rsidR="00B65D6B" w:rsidRDefault="00EB612C">
      <w:pPr>
        <w:pStyle w:val="Balk3"/>
        <w:numPr>
          <w:ilvl w:val="0"/>
          <w:numId w:val="4"/>
        </w:numPr>
      </w:pPr>
      <w:bookmarkStart w:id="24" w:name="_2bn6wsx" w:colFirst="0" w:colLast="0"/>
      <w:bookmarkEnd w:id="24"/>
      <w:r>
        <w:t xml:space="preserve">KVK Hukukuna Göre Güvenlik Kamerası ile İzleme Faaliyeti Yürütülmesi </w:t>
      </w:r>
    </w:p>
    <w:p w:rsidR="00B65D6B" w:rsidRDefault="00EB612C">
      <w:r>
        <w:t xml:space="preserve">Şirketimiz tarafından güvenlik amacıyla kamera ile izleme faaliyeti yürütülmesinde KVK Kanunu’nda yer alan düzenlemelere uygun hareket edilmektedir. </w:t>
      </w:r>
    </w:p>
    <w:p w:rsidR="00B65D6B" w:rsidRDefault="00EB612C">
      <w:r>
        <w:t xml:space="preserve">Şirketimiz, bina ve tesislerinde güvenliğin sağlanması amacıyla, kanunlarda öngörülen amaçlarla ve KVK Kanunu’nda sayılan kişisel veri işleme şartlarına uygun olarak güvenlik kamerası izleme faaliyetinde bulunmaktadır. </w:t>
      </w:r>
    </w:p>
    <w:p w:rsidR="00B65D6B" w:rsidRDefault="00EB612C">
      <w:pPr>
        <w:pStyle w:val="Balk3"/>
        <w:numPr>
          <w:ilvl w:val="0"/>
          <w:numId w:val="4"/>
        </w:numPr>
      </w:pPr>
      <w:bookmarkStart w:id="25" w:name="_qsh70q" w:colFirst="0" w:colLast="0"/>
      <w:bookmarkEnd w:id="25"/>
      <w:r>
        <w:lastRenderedPageBreak/>
        <w:t xml:space="preserve">Kamera ile İzleme Faaliyetinin Duyurulması </w:t>
      </w:r>
    </w:p>
    <w:p w:rsidR="00B65D6B" w:rsidRDefault="00EB612C">
      <w:r>
        <w:t xml:space="preserve">Şirketimiz tarafından KVK Kanunu’nun 10. maddesine uygun olarak, kişisel veri sahibi aydınlatılmaktadır. </w:t>
      </w:r>
    </w:p>
    <w:p w:rsidR="00B65D6B" w:rsidRDefault="00EB612C">
      <w:r>
        <w:t xml:space="preserve">Şirketimiz, genel hususlara ilişkin olarak yaptığı aydınlatmanın yanı sıra kamera ile izleme faaliyetine ilişkin birden fazla yöntem ile bildirimde bulunmaktadır. </w:t>
      </w:r>
    </w:p>
    <w:p w:rsidR="00B65D6B" w:rsidRDefault="00EB612C">
      <w:r>
        <w:t>Böylelikle, kişisel veri sahibinin temel hak ve özgürlüklerine zarar verilmesinin engellenmesi, şeffaflığın ve kişisel veri sahibinin aydınlatılmasının sağlanması amaçlanmaktadır.</w:t>
      </w:r>
    </w:p>
    <w:p w:rsidR="00B65D6B" w:rsidRDefault="00EB612C">
      <w:pPr>
        <w:pStyle w:val="Balk3"/>
        <w:numPr>
          <w:ilvl w:val="0"/>
          <w:numId w:val="4"/>
        </w:numPr>
      </w:pPr>
      <w:bookmarkStart w:id="26" w:name="_3as4poj" w:colFirst="0" w:colLast="0"/>
      <w:bookmarkEnd w:id="26"/>
      <w:r>
        <w:t xml:space="preserve">Kamera ile İzleme Faaliyetinin Yürütülme Amacı ve Amaçla Sınırlılık </w:t>
      </w:r>
    </w:p>
    <w:p w:rsidR="00B65D6B" w:rsidRDefault="00EB612C">
      <w:r>
        <w:t xml:space="preserve">Şirketimiz, KVK Kanunu’nun 4. maddesine uygun olarak, kişisel verileri işlendikleri amaçla bağlantılı, sınırlı ve ölçülü bir biçimde işlemektedir. </w:t>
      </w:r>
    </w:p>
    <w:p w:rsidR="00B65D6B" w:rsidRDefault="00EB612C">
      <w:r>
        <w:t xml:space="preserve">Şirketimiz tarafından video kamera ile izleme faaliyetinin sürdürülmesindeki amaç bu Politika ’da sayılan amaçlarla sınırlıdır. Bu doğrultuda, güvenlik kameralarının izleme alanları, sayısı ve ne zaman izleme yapılacağı, güvenlik amacına ulaşmak için yeterli ve bu amaçla sınırlı olarak uygulamaya alınmaktadır. Kişinin mahremiyetini güvenlik amaçlarını aşan şekilde müdahale sonucu doğurabilecek alanlarda (örneğin, tuvaletler) izlemeye tabi tutulmamaktadır. </w:t>
      </w:r>
    </w:p>
    <w:p w:rsidR="00B65D6B" w:rsidRDefault="00EB612C">
      <w:pPr>
        <w:pStyle w:val="Balk3"/>
        <w:numPr>
          <w:ilvl w:val="0"/>
          <w:numId w:val="4"/>
        </w:numPr>
      </w:pPr>
      <w:bookmarkStart w:id="27" w:name="_1pxezwc" w:colFirst="0" w:colLast="0"/>
      <w:bookmarkEnd w:id="27"/>
      <w:r>
        <w:t xml:space="preserve">Elde Edilen Verilerin Güvenliğinin Sağlanması </w:t>
      </w:r>
    </w:p>
    <w:p w:rsidR="00B65D6B" w:rsidRDefault="00EB612C">
      <w:r>
        <w:t xml:space="preserve">Şirketimiz tarafından KVK Kanunu’nun 12. maddesine uygun olarak, kamera ile izleme faaliyeti sonucunda elde edilen kişisel verilerin güvenliğinin sağlanması için gerekli teknik ve idari tedbirler alınmaktadır. </w:t>
      </w:r>
    </w:p>
    <w:p w:rsidR="00B65D6B" w:rsidRDefault="00EB612C">
      <w:pPr>
        <w:pStyle w:val="Balk3"/>
        <w:numPr>
          <w:ilvl w:val="0"/>
          <w:numId w:val="4"/>
        </w:numPr>
      </w:pPr>
      <w:bookmarkStart w:id="28" w:name="_49x2ik5" w:colFirst="0" w:colLast="0"/>
      <w:bookmarkEnd w:id="28"/>
      <w:r>
        <w:t xml:space="preserve">Kamera ile İzleme Faaliyeti ile Elde Edilen Kişisel Verilerin Muhafaza Süresi </w:t>
      </w:r>
    </w:p>
    <w:p w:rsidR="00B65D6B" w:rsidRDefault="00EB612C">
      <w:r>
        <w:t>Şirketimizin, kamera ile izleme faaliyeti ile elde edilen kişisel verileri muhafaza süresi ile ilgili ayrın</w:t>
      </w:r>
      <w:r w:rsidR="0011690F">
        <w:t xml:space="preserve">tılı bilgiye bu Politika ’ </w:t>
      </w:r>
      <w:proofErr w:type="spellStart"/>
      <w:r w:rsidR="0011690F">
        <w:t>nın</w:t>
      </w:r>
      <w:proofErr w:type="spellEnd"/>
      <w:r>
        <w:t xml:space="preserve"> Kişisel Verilerin Saklanma Süreleri maddesinde yer verilmiştir. </w:t>
      </w:r>
    </w:p>
    <w:p w:rsidR="00B65D6B" w:rsidRDefault="00EB612C">
      <w:pPr>
        <w:pStyle w:val="Balk2"/>
        <w:numPr>
          <w:ilvl w:val="0"/>
          <w:numId w:val="13"/>
        </w:numPr>
      </w:pPr>
      <w:bookmarkStart w:id="29" w:name="_2p2csry" w:colFirst="0" w:colLast="0"/>
      <w:bookmarkStart w:id="30" w:name="_147n2zr" w:colFirst="0" w:colLast="0"/>
      <w:bookmarkEnd w:id="29"/>
      <w:bookmarkEnd w:id="30"/>
      <w:r>
        <w:t xml:space="preserve">Bina Ve Tesislerinde Ziyaretçilerimize Sağlanan İnternet Erişimlerine İlişkin Kayıtların Saklanması </w:t>
      </w:r>
    </w:p>
    <w:p w:rsidR="00B65D6B" w:rsidRDefault="00EB612C">
      <w:r>
        <w:t>Şirketimiz tarafından güvenliğin sağlanması ve bu Politika ’da belirtilen amaçlarla; Şirketimiz tarafından Bina ve Tesislerimiz içerisinde kaldığınız süre boyunca Ziyaretçilerimize internet erişimi sağlan</w:t>
      </w:r>
      <w:r w:rsidR="0011690F">
        <w:t>mamaktadı</w:t>
      </w:r>
      <w:r>
        <w:t xml:space="preserve">r. </w:t>
      </w:r>
    </w:p>
    <w:p w:rsidR="00B65D6B" w:rsidRDefault="00EB612C">
      <w:pPr>
        <w:pStyle w:val="Balk2"/>
        <w:numPr>
          <w:ilvl w:val="0"/>
          <w:numId w:val="13"/>
        </w:numPr>
      </w:pPr>
      <w:bookmarkStart w:id="31" w:name="_3o7alnk" w:colFirst="0" w:colLast="0"/>
      <w:bookmarkEnd w:id="31"/>
      <w:r>
        <w:t xml:space="preserve">İnternet Sitesi Ziyaretçileri </w:t>
      </w:r>
    </w:p>
    <w:p w:rsidR="00B65D6B" w:rsidRDefault="00EB612C">
      <w:r>
        <w:t xml:space="preserve">Şirketimiz, sahibi olduğu internet sitelerinde; bu siteleri ziyaret eden kişilerin sitelerdeki ziyaretlerini ziyaret amaçlarıyla uygun bir şekilde gerçekleştirmelerini temin etmek; kendilerine özelleştirilmiş içerikler gösterebilmek ve çevrimiçi reklamcılık faaliyetlerinde bulunabilmek maksadıyla teknik vasıtalarla (Örn. Kurabiyeler- </w:t>
      </w:r>
      <w:proofErr w:type="spellStart"/>
      <w:r>
        <w:t>cookie</w:t>
      </w:r>
      <w:proofErr w:type="spellEnd"/>
      <w:r>
        <w:t xml:space="preserve"> gibi) site içerisindeki internet hareketlerini kaydetmektedir. </w:t>
      </w:r>
    </w:p>
    <w:p w:rsidR="00B65D6B" w:rsidRDefault="00EB612C">
      <w:r>
        <w:t xml:space="preserve">Şirketimizin yapmış olduğu bu faaliyetlere ilişkin kişisel verilerin korunması ve işlenmesine ilişkin detaylı açıklamalar ilgili internet sitelerinin” </w:t>
      </w:r>
      <w:hyperlink r:id="rId11" w:history="1">
        <w:r w:rsidR="0011690F" w:rsidRPr="009E7F4C">
          <w:rPr>
            <w:rStyle w:val="Kpr"/>
          </w:rPr>
          <w:t>http://www.alpaylar.com.tr</w:t>
        </w:r>
      </w:hyperlink>
      <w:r>
        <w:t>” İnternet Sitesi “PL.07 Kişisel Verilere Erişim Kişisel Veri Güvenliği Ve Gizlilik Politikası ” metinleri içerisinde yer almaktadır.</w:t>
      </w:r>
    </w:p>
    <w:p w:rsidR="00B65D6B" w:rsidRDefault="00EB612C">
      <w:pPr>
        <w:pStyle w:val="Balk1"/>
        <w:numPr>
          <w:ilvl w:val="0"/>
          <w:numId w:val="1"/>
        </w:numPr>
      </w:pPr>
      <w:bookmarkStart w:id="32" w:name="_23ckvvd" w:colFirst="0" w:colLast="0"/>
      <w:bookmarkEnd w:id="32"/>
      <w:r>
        <w:t>Kişisel Veri Sahiplerinin Taleplerinin Sonuçlandırılması</w:t>
      </w:r>
    </w:p>
    <w:p w:rsidR="00B65D6B" w:rsidRDefault="00EB612C">
      <w:r>
        <w:t>Veri sahiplerinin kişisel verilerine ilişkin taleplerini Şirketimize yazılı olarak iletmeleri durumunda, Şirket veri sorumlusu sıfatıyla KVK Kanunu’nun 13. maddesine uygun olarak, talebin niteliğine göre en kısa sürede ve en geç otuz (30) gün içinde sonuçlandırılmasını sağlamak üzere gerekli süreçleri yürütmektedir.</w:t>
      </w:r>
    </w:p>
    <w:p w:rsidR="00B65D6B" w:rsidRDefault="00EB612C">
      <w:r>
        <w:t xml:space="preserve">Şirket, veri güvenliğinin sağlanması kapsamında, başvuruda bulunan kişinin başvuruya konu kişisel verinin sahibi olup olmadığını tespit etmek amacıyla bilgi talep edebilir. Şirketimiz ayrıca kişisel veri sahibinin başvurusunun talebe uygun bir biçimde sonuçlandırılmasını sağlamak adına, kişisel veri sahibine başvurusu ile ilgili soru yöneltebilir. </w:t>
      </w:r>
    </w:p>
    <w:p w:rsidR="00B65D6B" w:rsidRDefault="00EB612C">
      <w:r>
        <w:lastRenderedPageBreak/>
        <w:t xml:space="preserve">Veri sahibinin başvurusunun; diğer kişilerin hak ve özgürlüklerini engelleme ihtimali olması, orantısız çaba gerektirmesi, bilginin kamuya açık bir bilgi olması gibi </w:t>
      </w:r>
      <w:proofErr w:type="gramStart"/>
      <w:r>
        <w:t>durumlarda,</w:t>
      </w:r>
      <w:proofErr w:type="gramEnd"/>
      <w:r>
        <w:t xml:space="preserve"> ve tarafından gerekçesi açıklanarak talep reddedilebilecektir.</w:t>
      </w:r>
    </w:p>
    <w:p w:rsidR="00B65D6B" w:rsidRDefault="00EB612C">
      <w:pPr>
        <w:pStyle w:val="Balk1"/>
        <w:numPr>
          <w:ilvl w:val="0"/>
          <w:numId w:val="1"/>
        </w:numPr>
      </w:pPr>
      <w:bookmarkStart w:id="33" w:name="_ihv636" w:colFirst="0" w:colLast="0"/>
      <w:bookmarkEnd w:id="33"/>
      <w:r>
        <w:t>Kişisel Veri Sahiplerinin Hakları</w:t>
      </w:r>
    </w:p>
    <w:p w:rsidR="00B65D6B" w:rsidRDefault="00EB612C">
      <w:r>
        <w:t>KVK Kanunu’nun 11. maddesi uyarınca, Şirketimize başvurarak aşağıda yer alan konularda talepte bulunabilirsiniz:</w:t>
      </w:r>
    </w:p>
    <w:p w:rsidR="00B65D6B" w:rsidRDefault="00EB612C">
      <w:r>
        <w:t>1. Kişisel verilerinizin işlenip işlenmediğini öğrenme,</w:t>
      </w:r>
    </w:p>
    <w:p w:rsidR="00B65D6B" w:rsidRDefault="00EB612C">
      <w:r>
        <w:t xml:space="preserve">2. Kişisel </w:t>
      </w:r>
      <w:proofErr w:type="gramStart"/>
      <w:r>
        <w:t>verileriniz  işlenmişse</w:t>
      </w:r>
      <w:proofErr w:type="gramEnd"/>
      <w:r>
        <w:t xml:space="preserve"> buna ilişkin bilgi talep etme,</w:t>
      </w:r>
    </w:p>
    <w:p w:rsidR="00B65D6B" w:rsidRDefault="00EB612C">
      <w:r>
        <w:t>3. Kişisel verilerinizin işlenme amacı ve bunların amacına uygun kullanılıp kullanılmadığını öğrenme,</w:t>
      </w:r>
    </w:p>
    <w:p w:rsidR="00B65D6B" w:rsidRDefault="00EB612C">
      <w:r>
        <w:t>4. Kişisel verilerinizin yurt içinde veya yurt dışında aktarıldığı üçüncü kişileri öğrenme,</w:t>
      </w:r>
    </w:p>
    <w:p w:rsidR="00B65D6B" w:rsidRDefault="00EB612C">
      <w:r>
        <w:t>5. Kişisel verilerinizin eksik veya yanlış işlenmiş olması hâlinde bunların düzeltilmesini isteme ve bu kapsamda yapılan işlemin kişisel verilerinizin aktarıldığı üçüncü kişilere bildirilmesini isteme,</w:t>
      </w:r>
    </w:p>
    <w:p w:rsidR="00B65D6B" w:rsidRDefault="00EB612C">
      <w:r>
        <w:t>6. KVK Kanunu ve ilgili diğer kanun hükümlerine uygun olarak işlenmiş olmasına rağmen, işlenmesini gerektiren sebeplerin ortadan kalkması hâlinde kişisel verilerinizin silinmesini, yok edilmesini veya anonim hale getirilmesini isteme ve bu kapsamda yapılan işlemin kişisel verilerinizin aktarıldığı üçüncü kişilere bildirilmesini isteme,</w:t>
      </w:r>
    </w:p>
    <w:p w:rsidR="00B65D6B" w:rsidRDefault="00EB612C">
      <w:r>
        <w:t>7. İşlenen verilerinizin münhasıran otomatik sistemler vasıtasıyla analiz edilmesi suretiyle aleyhinize bir sonucun ortaya çıkmasına itiraz etme,</w:t>
      </w:r>
    </w:p>
    <w:p w:rsidR="00B65D6B" w:rsidRDefault="00EB612C">
      <w:r>
        <w:t>8. Kişisel verilerinizin kanuna aykırı olarak işlenmesi sebebiyle zarara uğramanız hâlinde zararın giderilmesini talep etme.</w:t>
      </w:r>
    </w:p>
    <w:p w:rsidR="00B65D6B" w:rsidRDefault="00EB612C">
      <w:pPr>
        <w:pStyle w:val="Balk1"/>
        <w:numPr>
          <w:ilvl w:val="0"/>
          <w:numId w:val="1"/>
        </w:numPr>
      </w:pPr>
      <w:bookmarkStart w:id="34" w:name="_32hioqz" w:colFirst="0" w:colLast="0"/>
      <w:bookmarkEnd w:id="34"/>
      <w:r>
        <w:t>Mevzuat Gereği Kişisel Veri Sahiplerinin Hakları Dışında Kalan Haller</w:t>
      </w:r>
    </w:p>
    <w:p w:rsidR="00B65D6B" w:rsidRDefault="00EB612C">
      <w:r>
        <w:t>KVK Kanunu’nun 28. maddesi gereğince aşağıdaki hallerin KVK Kanunu’nun kapsamında olmaması sebebiyle, kişisel veri sahiplerinin aşağıda yer alan konularda haklarını ileri sürmeleri mümkün olmayacaktır:</w:t>
      </w:r>
    </w:p>
    <w:p w:rsidR="00B65D6B" w:rsidRDefault="00EB612C">
      <w:r>
        <w:t>1.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B65D6B" w:rsidRDefault="00EB612C">
      <w:r>
        <w:t>2. Kişisel verilerin resmi istatistik ile anonim hâle getirilmek suretiyle araştırma, planlama ve istatistik gibi amaçlarla işlenmesi.</w:t>
      </w:r>
    </w:p>
    <w:p w:rsidR="00B65D6B" w:rsidRDefault="00EB612C">
      <w:r>
        <w:t xml:space="preserve">3. 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t>istihbari</w:t>
      </w:r>
      <w:proofErr w:type="spellEnd"/>
      <w:r>
        <w:t xml:space="preserve"> faaliyetler kapsamında işlenmesi.</w:t>
      </w:r>
    </w:p>
    <w:p w:rsidR="00B65D6B" w:rsidRDefault="00EB612C">
      <w:r>
        <w:t>4. Kişisel verilerin soruşturma, kovuşturma, yargılama veya infaz işlemlerine ilişkin olarak yargı makamları veya infaz mercileri tarafından işlenmesi.</w:t>
      </w:r>
    </w:p>
    <w:p w:rsidR="00B65D6B" w:rsidRDefault="00EB612C">
      <w:r>
        <w:t>KVK Kanunu’nun 28/2 maddesi gereğince; aşağıda sıralanan hallerde zararın giderilmesini talep etme hariç olmak üzere, kişisel veri sahiplerinin haklarını ileri sürmeleri mümkün olmayacaktır:</w:t>
      </w:r>
    </w:p>
    <w:p w:rsidR="00B65D6B" w:rsidRDefault="00EB612C">
      <w:r>
        <w:t>1. Kişisel veri islemenin suç işlenmesinin önlenmesi veya suç soruşturması için gerekli olması.</w:t>
      </w:r>
    </w:p>
    <w:p w:rsidR="00B65D6B" w:rsidRDefault="00EB612C">
      <w:r>
        <w:t>2. Kişisel veri sahibi tarafından kendisi tarafından alenileştirilmiş kişisel verilerin işlenmesi.</w:t>
      </w:r>
    </w:p>
    <w:p w:rsidR="00B65D6B" w:rsidRDefault="00EB612C">
      <w:r>
        <w:t>3. Kişisel veri islemenin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B65D6B" w:rsidRDefault="00EB612C">
      <w:r>
        <w:t>4. Kişisel veri islemenin bütçe, vergi ve mali konulara ilişkin olarak Devletin ekonomik ve mali çıkarlarının korunması için gerekli olması.</w:t>
      </w:r>
    </w:p>
    <w:p w:rsidR="00B65D6B" w:rsidRDefault="00B65D6B"/>
    <w:p w:rsidR="00B65D6B" w:rsidRDefault="00EB612C">
      <w:pPr>
        <w:pStyle w:val="Balk1"/>
        <w:numPr>
          <w:ilvl w:val="0"/>
          <w:numId w:val="1"/>
        </w:numPr>
      </w:pPr>
      <w:bookmarkStart w:id="35" w:name="_1hmsyys" w:colFirst="0" w:colLast="0"/>
      <w:bookmarkEnd w:id="35"/>
      <w:r>
        <w:lastRenderedPageBreak/>
        <w:t xml:space="preserve">Kişisel Veri Sahibinin KVK Kurulu’na Şikâyette Bulunma Hakkı </w:t>
      </w:r>
    </w:p>
    <w:p w:rsidR="00B65D6B" w:rsidRDefault="00EB612C">
      <w:r>
        <w:t>Kişisel veri sahibi KVK Kanunu’nun 14. maddesi gereğince başvurunun reddedilmesi, verilen cevabın yetersiz bulunması veya süresinde başvuruya cevap verilmemesi hâllerinde; Şirketimizin cevabını öğrendiği tarihten itibaren otuz ve her hâlde başvuru tarihinden itibaren altmış gün içinde KVK Kurulu’na şikâyette bulunabilir.</w:t>
      </w:r>
    </w:p>
    <w:p w:rsidR="00B65D6B" w:rsidRDefault="007F0416">
      <w:pPr>
        <w:pStyle w:val="Balk1"/>
        <w:numPr>
          <w:ilvl w:val="0"/>
          <w:numId w:val="1"/>
        </w:numPr>
      </w:pPr>
      <w:bookmarkStart w:id="36" w:name="_41mghml" w:colFirst="0" w:colLast="0"/>
      <w:bookmarkEnd w:id="36"/>
      <w:r>
        <w:t xml:space="preserve">Alpaylar </w:t>
      </w:r>
      <w:r w:rsidR="00D14386">
        <w:t>T</w:t>
      </w:r>
      <w:r>
        <w:t xml:space="preserve">urizm </w:t>
      </w:r>
      <w:proofErr w:type="spellStart"/>
      <w:r w:rsidR="00D14386">
        <w:t>İ</w:t>
      </w:r>
      <w:r>
        <w:t>nş</w:t>
      </w:r>
      <w:proofErr w:type="spellEnd"/>
      <w:r>
        <w:t xml:space="preserve">. Gıda </w:t>
      </w:r>
      <w:r w:rsidR="00D14386">
        <w:t>H</w:t>
      </w:r>
      <w:r>
        <w:t xml:space="preserve">ay. Petrol </w:t>
      </w:r>
      <w:proofErr w:type="spellStart"/>
      <w:r w:rsidR="00D14386">
        <w:t>Ü</w:t>
      </w:r>
      <w:r>
        <w:t>r</w:t>
      </w:r>
      <w:proofErr w:type="spellEnd"/>
      <w:r>
        <w:t xml:space="preserve">. Paz. San. Ve </w:t>
      </w:r>
      <w:r w:rsidR="00D14386">
        <w:t>T</w:t>
      </w:r>
      <w:r>
        <w:t xml:space="preserve">ic. Ltd. </w:t>
      </w:r>
      <w:proofErr w:type="gramStart"/>
      <w:r>
        <w:t xml:space="preserve">Şti  </w:t>
      </w:r>
      <w:r w:rsidR="00EB612C">
        <w:t xml:space="preserve">  Başvurulara</w:t>
      </w:r>
      <w:proofErr w:type="gramEnd"/>
      <w:r w:rsidR="00EB612C">
        <w:t xml:space="preserve"> Cevap Vermesi </w:t>
      </w:r>
    </w:p>
    <w:p w:rsidR="00B65D6B" w:rsidRDefault="00EB612C">
      <w:pPr>
        <w:pStyle w:val="Balk2"/>
        <w:numPr>
          <w:ilvl w:val="0"/>
          <w:numId w:val="7"/>
        </w:numPr>
      </w:pPr>
      <w:bookmarkStart w:id="37" w:name="_2grqrue" w:colFirst="0" w:colLast="0"/>
      <w:bookmarkEnd w:id="37"/>
      <w:r>
        <w:t xml:space="preserve">Şirketimizin Başvurulara Cevap Verme Usulü ve Süresi </w:t>
      </w:r>
    </w:p>
    <w:p w:rsidR="00B65D6B" w:rsidRDefault="00EB612C">
      <w:r>
        <w:t xml:space="preserve">Kişisel veri sahibinin, usule uygun olarak talebini Şirketimize iletmesi durumunda Şirketimiz talebin niteliğine göre en kısa sürede ve en geç otuz gün içinde ilgili talebi sonuçlandıracaktır. </w:t>
      </w:r>
    </w:p>
    <w:p w:rsidR="00B65D6B" w:rsidRDefault="00EB612C">
      <w:pPr>
        <w:pStyle w:val="Balk2"/>
        <w:numPr>
          <w:ilvl w:val="0"/>
          <w:numId w:val="7"/>
        </w:numPr>
      </w:pPr>
      <w:bookmarkStart w:id="38" w:name="_vx1227" w:colFirst="0" w:colLast="0"/>
      <w:bookmarkEnd w:id="38"/>
      <w:r>
        <w:t xml:space="preserve">Şirketimizin Başvuruda Bulunan Kişisel Veri Sahibinden Talep Edebileceği Bilgiler </w:t>
      </w:r>
    </w:p>
    <w:p w:rsidR="00B65D6B" w:rsidRDefault="00EB612C">
      <w:pPr>
        <w:rPr>
          <w:rFonts w:ascii="Times New Roman" w:eastAsia="Times New Roman" w:hAnsi="Times New Roman" w:cs="Times New Roman"/>
          <w:color w:val="000000"/>
        </w:rPr>
      </w:pPr>
      <w:r>
        <w:t>Şirketimiz, başvuruda bulunan kişinin kişisel veri sahibi olup olmadığını tespit etmek adına ilgili kişiden bilgi talep edebilir. Şirketimiz, kişisel veri sahibinin başvurusunda yer alan hususları netleştirmek adına, kişisel veri sahibine başvurusu ile ilgili soru yöneltebilir</w:t>
      </w:r>
      <w:r>
        <w:rPr>
          <w:rFonts w:ascii="Times New Roman" w:eastAsia="Times New Roman" w:hAnsi="Times New Roman" w:cs="Times New Roman"/>
          <w:color w:val="000000"/>
        </w:rPr>
        <w:t xml:space="preserve">. </w:t>
      </w:r>
    </w:p>
    <w:p w:rsidR="00B65D6B" w:rsidRDefault="00EB612C">
      <w:pPr>
        <w:pStyle w:val="Balk2"/>
        <w:numPr>
          <w:ilvl w:val="0"/>
          <w:numId w:val="7"/>
        </w:numPr>
      </w:pPr>
      <w:bookmarkStart w:id="39" w:name="_3fwokq0" w:colFirst="0" w:colLast="0"/>
      <w:bookmarkEnd w:id="39"/>
      <w:r>
        <w:t xml:space="preserve">Şirketimizin, Kişisel Veri Sahibinin Başvurusunu Reddetme Hakkı </w:t>
      </w:r>
    </w:p>
    <w:p w:rsidR="00B65D6B" w:rsidRDefault="00EB612C">
      <w:r>
        <w:t xml:space="preserve">Şirketimiz aşağıda yer alan hallerde başvuruda bulunan kişinin başvurusunu, gerekçesini açıklayarak reddedebilir: </w:t>
      </w:r>
    </w:p>
    <w:p w:rsidR="00B65D6B" w:rsidRDefault="00EB612C">
      <w:pPr>
        <w:numPr>
          <w:ilvl w:val="0"/>
          <w:numId w:val="4"/>
        </w:numPr>
        <w:pBdr>
          <w:top w:val="nil"/>
          <w:left w:val="nil"/>
          <w:bottom w:val="nil"/>
          <w:right w:val="nil"/>
          <w:between w:val="nil"/>
        </w:pBdr>
        <w:jc w:val="left"/>
        <w:rPr>
          <w:color w:val="000000"/>
        </w:rPr>
      </w:pPr>
      <w:r>
        <w:rPr>
          <w:color w:val="000000"/>
        </w:rPr>
        <w:t xml:space="preserve">Kişisel verilerin resmi istatistik ile anonim hâle getirilmek suretiyle araştırma, planlama ve istatistik gibi amaçlarla işlenmesi. </w:t>
      </w:r>
    </w:p>
    <w:p w:rsidR="00B65D6B" w:rsidRDefault="00EB612C">
      <w:pPr>
        <w:numPr>
          <w:ilvl w:val="0"/>
          <w:numId w:val="4"/>
        </w:numPr>
        <w:pBdr>
          <w:top w:val="nil"/>
          <w:left w:val="nil"/>
          <w:bottom w:val="nil"/>
          <w:right w:val="nil"/>
          <w:between w:val="nil"/>
        </w:pBdr>
      </w:pPr>
      <w:proofErr w:type="gramStart"/>
      <w:r>
        <w:rPr>
          <w:color w:val="000000"/>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roofErr w:type="gramEnd"/>
    </w:p>
    <w:p w:rsidR="00B65D6B" w:rsidRDefault="00EB612C">
      <w:pPr>
        <w:numPr>
          <w:ilvl w:val="0"/>
          <w:numId w:val="4"/>
        </w:numPr>
        <w:pBdr>
          <w:top w:val="nil"/>
          <w:left w:val="nil"/>
          <w:bottom w:val="nil"/>
          <w:right w:val="nil"/>
          <w:between w:val="nil"/>
        </w:pBdr>
        <w:jc w:val="left"/>
        <w:rPr>
          <w:color w:val="000000"/>
        </w:rPr>
      </w:pPr>
      <w:r>
        <w:rPr>
          <w:color w:val="000000"/>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Pr>
          <w:color w:val="000000"/>
        </w:rPr>
        <w:t>istihbari</w:t>
      </w:r>
      <w:proofErr w:type="spellEnd"/>
      <w:r>
        <w:rPr>
          <w:color w:val="000000"/>
        </w:rPr>
        <w:t xml:space="preserve"> faaliyetler kapsamında işlenmesi. </w:t>
      </w:r>
    </w:p>
    <w:p w:rsidR="00B65D6B" w:rsidRDefault="00EB612C">
      <w:pPr>
        <w:numPr>
          <w:ilvl w:val="0"/>
          <w:numId w:val="4"/>
        </w:numPr>
        <w:pBdr>
          <w:top w:val="nil"/>
          <w:left w:val="nil"/>
          <w:bottom w:val="nil"/>
          <w:right w:val="nil"/>
          <w:between w:val="nil"/>
        </w:pBdr>
        <w:jc w:val="left"/>
        <w:rPr>
          <w:color w:val="000000"/>
        </w:rPr>
      </w:pPr>
      <w:r>
        <w:rPr>
          <w:color w:val="000000"/>
        </w:rPr>
        <w:t xml:space="preserve">Kişisel verilerin soruşturma, kovuşturma, yargılama veya infaz işlemlerine ilişkin olarak yargı makamları veya infaz mercileri tarafından işlenmesi. </w:t>
      </w:r>
    </w:p>
    <w:p w:rsidR="00B65D6B" w:rsidRDefault="00EB612C">
      <w:pPr>
        <w:numPr>
          <w:ilvl w:val="0"/>
          <w:numId w:val="4"/>
        </w:numPr>
        <w:pBdr>
          <w:top w:val="nil"/>
          <w:left w:val="nil"/>
          <w:bottom w:val="nil"/>
          <w:right w:val="nil"/>
          <w:between w:val="nil"/>
        </w:pBdr>
        <w:jc w:val="left"/>
        <w:rPr>
          <w:color w:val="000000"/>
        </w:rPr>
      </w:pPr>
      <w:r>
        <w:rPr>
          <w:color w:val="000000"/>
        </w:rPr>
        <w:t xml:space="preserve">Kişisel veri işlemenin suç işlenmesinin önlenmesi veya suç soruşturması için gerekli olması. </w:t>
      </w:r>
    </w:p>
    <w:p w:rsidR="00B65D6B" w:rsidRDefault="00EB612C">
      <w:pPr>
        <w:numPr>
          <w:ilvl w:val="0"/>
          <w:numId w:val="4"/>
        </w:numPr>
        <w:pBdr>
          <w:top w:val="nil"/>
          <w:left w:val="nil"/>
          <w:bottom w:val="nil"/>
          <w:right w:val="nil"/>
          <w:between w:val="nil"/>
        </w:pBdr>
        <w:jc w:val="left"/>
        <w:rPr>
          <w:color w:val="000000"/>
        </w:rPr>
      </w:pPr>
      <w:r>
        <w:rPr>
          <w:color w:val="000000"/>
        </w:rPr>
        <w:t xml:space="preserve">Kişisel veri sahibi tarafından kendisi tarafından alenileştirilmiş kişisel verilerin işlenmesi. </w:t>
      </w:r>
    </w:p>
    <w:p w:rsidR="00B65D6B" w:rsidRDefault="00EB612C">
      <w:pPr>
        <w:numPr>
          <w:ilvl w:val="0"/>
          <w:numId w:val="4"/>
        </w:numPr>
        <w:pBdr>
          <w:top w:val="nil"/>
          <w:left w:val="nil"/>
          <w:bottom w:val="nil"/>
          <w:right w:val="nil"/>
          <w:between w:val="nil"/>
        </w:pBdr>
        <w:jc w:val="left"/>
        <w:rPr>
          <w:color w:val="000000"/>
        </w:rPr>
      </w:pPr>
      <w:r>
        <w:rPr>
          <w:color w:val="000000"/>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rsidR="00B65D6B" w:rsidRDefault="00EB612C">
      <w:pPr>
        <w:numPr>
          <w:ilvl w:val="0"/>
          <w:numId w:val="4"/>
        </w:numPr>
        <w:pBdr>
          <w:top w:val="nil"/>
          <w:left w:val="nil"/>
          <w:bottom w:val="nil"/>
          <w:right w:val="nil"/>
          <w:between w:val="nil"/>
        </w:pBdr>
        <w:jc w:val="left"/>
        <w:rPr>
          <w:color w:val="000000"/>
        </w:rPr>
      </w:pPr>
      <w:r>
        <w:rPr>
          <w:color w:val="000000"/>
        </w:rPr>
        <w:t xml:space="preserve">Kişisel veri işlemenin bütçe, vergi ve mali konulara ilişkin olarak Devletin ekonomik ve mali çıkarlarının korunması için gerekli olması. </w:t>
      </w:r>
    </w:p>
    <w:p w:rsidR="00B65D6B" w:rsidRDefault="00EB612C">
      <w:pPr>
        <w:numPr>
          <w:ilvl w:val="0"/>
          <w:numId w:val="4"/>
        </w:numPr>
        <w:pBdr>
          <w:top w:val="nil"/>
          <w:left w:val="nil"/>
          <w:bottom w:val="nil"/>
          <w:right w:val="nil"/>
          <w:between w:val="nil"/>
        </w:pBdr>
        <w:jc w:val="left"/>
        <w:rPr>
          <w:color w:val="000000"/>
        </w:rPr>
      </w:pPr>
      <w:r>
        <w:rPr>
          <w:color w:val="000000"/>
        </w:rPr>
        <w:t xml:space="preserve">Kişisel veri sahibinin talebinin diğer kişilerin hak ve özgürlüklerini engelleme ihtimali olması </w:t>
      </w:r>
    </w:p>
    <w:p w:rsidR="00B65D6B" w:rsidRDefault="00EB612C">
      <w:pPr>
        <w:numPr>
          <w:ilvl w:val="0"/>
          <w:numId w:val="4"/>
        </w:numPr>
        <w:pBdr>
          <w:top w:val="nil"/>
          <w:left w:val="nil"/>
          <w:bottom w:val="nil"/>
          <w:right w:val="nil"/>
          <w:between w:val="nil"/>
        </w:pBdr>
        <w:jc w:val="left"/>
        <w:rPr>
          <w:color w:val="000000"/>
        </w:rPr>
      </w:pPr>
      <w:r>
        <w:rPr>
          <w:color w:val="000000"/>
        </w:rPr>
        <w:t xml:space="preserve">Orantısız çaba gerektiren taleplerde bulunulmuş olması. </w:t>
      </w:r>
    </w:p>
    <w:p w:rsidR="00B65D6B" w:rsidRDefault="00EB612C">
      <w:pPr>
        <w:numPr>
          <w:ilvl w:val="0"/>
          <w:numId w:val="4"/>
        </w:numPr>
        <w:pBdr>
          <w:top w:val="nil"/>
          <w:left w:val="nil"/>
          <w:bottom w:val="nil"/>
          <w:right w:val="nil"/>
          <w:between w:val="nil"/>
        </w:pBdr>
        <w:jc w:val="left"/>
        <w:rPr>
          <w:color w:val="000000"/>
        </w:rPr>
      </w:pPr>
      <w:proofErr w:type="gramStart"/>
      <w:r>
        <w:rPr>
          <w:color w:val="000000"/>
        </w:rPr>
        <w:t xml:space="preserve">Talep edilen bilginin kamuya açık bir bilgi olması. </w:t>
      </w:r>
      <w:proofErr w:type="gramEnd"/>
    </w:p>
    <w:p w:rsidR="00B65D6B" w:rsidRDefault="00B65D6B"/>
    <w:p w:rsidR="00B65D6B" w:rsidRDefault="00EB612C">
      <w:pPr>
        <w:pStyle w:val="Balk1"/>
        <w:numPr>
          <w:ilvl w:val="0"/>
          <w:numId w:val="1"/>
        </w:numPr>
      </w:pPr>
      <w:bookmarkStart w:id="40" w:name="_1v1yuxt" w:colFirst="0" w:colLast="0"/>
      <w:bookmarkEnd w:id="40"/>
      <w:r>
        <w:lastRenderedPageBreak/>
        <w:t xml:space="preserve">Kişisel Verilerin Silinmesi, Yok Edilmesi Ve Anonimleştirilmesi Şartları </w:t>
      </w:r>
    </w:p>
    <w:p w:rsidR="00B65D6B" w:rsidRDefault="00EB612C">
      <w:pPr>
        <w:pStyle w:val="Balk2"/>
        <w:numPr>
          <w:ilvl w:val="0"/>
          <w:numId w:val="8"/>
        </w:numPr>
        <w:rPr>
          <w:sz w:val="28"/>
          <w:szCs w:val="28"/>
        </w:rPr>
      </w:pPr>
      <w:bookmarkStart w:id="41" w:name="_4f1mdlm" w:colFirst="0" w:colLast="0"/>
      <w:bookmarkEnd w:id="41"/>
      <w:r>
        <w:t xml:space="preserve"> Kişisel verileri silme, yok etme ve anonimleştirme yükümlülüğü </w:t>
      </w:r>
    </w:p>
    <w:p w:rsidR="00B65D6B" w:rsidRDefault="00EB612C">
      <w:r>
        <w:t xml:space="preserve">Türk Ceza Kanunu’nun 138. maddesinde ve KVK Kanunu’nun 7. maddesinde düzenlendiği üzere ilgili kanun hükümlerine uygun olarak işlenmiş olmasına rağmen, işlenmesini gerektiren sebeplerin ortadan kalkması hâlinde Şirketimizin kendi kararına istinaden veya kişisel veri sahibinin talebi üzerine kişisel veriler silinir, yok edilir veya anonim hâle getirilir. </w:t>
      </w:r>
    </w:p>
    <w:p w:rsidR="00B65D6B" w:rsidRDefault="00EB612C">
      <w:r>
        <w:t xml:space="preserve">Şirketimizin KVK Kanunu’nun Madde 5 fıkra (2) hükümleri uyarınca kişisel verileri muhafaza etme hak ve/veya yükümlülüğü olan hallerde veri sahibinin talebini yerine getirmeme hakkı saklıdır. </w:t>
      </w:r>
    </w:p>
    <w:p w:rsidR="00B65D6B" w:rsidRDefault="00EB612C">
      <w:pPr>
        <w:pStyle w:val="Balk2"/>
        <w:numPr>
          <w:ilvl w:val="0"/>
          <w:numId w:val="8"/>
        </w:numPr>
      </w:pPr>
      <w:bookmarkStart w:id="42" w:name="_2u6wntf" w:colFirst="0" w:colLast="0"/>
      <w:bookmarkEnd w:id="42"/>
      <w:r>
        <w:t xml:space="preserve">Kişisel Verilerin Silinmesi ve Yok Edilmesi Teknikleri </w:t>
      </w:r>
    </w:p>
    <w:p w:rsidR="00B65D6B" w:rsidRDefault="00EB612C">
      <w:r>
        <w:t xml:space="preserve">Şirketimiz tarafından en çok kullanılan silme veya yok etme teknikleri aşağıda sıralanmaktadır: </w:t>
      </w:r>
    </w:p>
    <w:p w:rsidR="00B65D6B" w:rsidRDefault="00EB612C">
      <w:pPr>
        <w:pStyle w:val="Balk3"/>
      </w:pPr>
      <w:bookmarkStart w:id="43" w:name="_19c6y18" w:colFirst="0" w:colLast="0"/>
      <w:bookmarkEnd w:id="43"/>
      <w:r>
        <w:t xml:space="preserve">Fiziksel Olarak Yok Etme </w:t>
      </w:r>
    </w:p>
    <w:p w:rsidR="00B65D6B" w:rsidRDefault="00EB612C">
      <w:r>
        <w:t xml:space="preserve">Kişisel veriler herhangi bir veri kayıt sisteminin parçası olmak kaydıyla otomatik olmayan yollarla da işlenebilmektedir. Bu tür veriler silinirken/yok edilirken kişisel verinin sonradan kullanılamayacak biçimde fiziksel olarak yok edilmesi sistemi uygulanmaktadır. </w:t>
      </w:r>
    </w:p>
    <w:p w:rsidR="00B65D6B" w:rsidRDefault="00EB612C">
      <w:pPr>
        <w:pStyle w:val="Balk3"/>
      </w:pPr>
      <w:bookmarkStart w:id="44" w:name="_3tbugp1" w:colFirst="0" w:colLast="0"/>
      <w:bookmarkEnd w:id="44"/>
      <w:r>
        <w:t xml:space="preserve">Yazılımdan Güvenli Olarak Silme </w:t>
      </w:r>
    </w:p>
    <w:p w:rsidR="00B65D6B" w:rsidRDefault="00EB612C">
      <w:r>
        <w:t xml:space="preserve">Tamamen veya kısmen otomatik olan yollarla işlenen ve dijital ortamlarda muhafaza edilen veriler silinirken/yok edilirken; bir daha kurtarılamayacak biçimde verinin ilgili yazılımdan silinmesine ilişkin yöntemler kullanılır. </w:t>
      </w:r>
    </w:p>
    <w:p w:rsidR="00B65D6B" w:rsidRDefault="00EB612C">
      <w:pPr>
        <w:pStyle w:val="Balk3"/>
      </w:pPr>
      <w:bookmarkStart w:id="45" w:name="_28h4qwu" w:colFirst="0" w:colLast="0"/>
      <w:bookmarkEnd w:id="45"/>
      <w:r>
        <w:t xml:space="preserve">Uzman Tarafından Güvenli Olarak Silme </w:t>
      </w:r>
    </w:p>
    <w:p w:rsidR="00B65D6B" w:rsidRDefault="007F0416">
      <w:r>
        <w:t xml:space="preserve">Alpaylar turizm </w:t>
      </w:r>
      <w:proofErr w:type="spellStart"/>
      <w:r>
        <w:t>inş</w:t>
      </w:r>
      <w:proofErr w:type="spellEnd"/>
      <w:r>
        <w:t xml:space="preserve">. Gıda hay. Petrol </w:t>
      </w:r>
      <w:proofErr w:type="spellStart"/>
      <w:r>
        <w:t>ür</w:t>
      </w:r>
      <w:proofErr w:type="spellEnd"/>
      <w:r>
        <w:t xml:space="preserve">. Paz. San. Ve tic. Ltd. </w:t>
      </w:r>
      <w:proofErr w:type="gramStart"/>
      <w:r>
        <w:t xml:space="preserve">Şti  </w:t>
      </w:r>
      <w:r w:rsidR="00EB612C">
        <w:t xml:space="preserve">  bazı</w:t>
      </w:r>
      <w:proofErr w:type="gramEnd"/>
      <w:r w:rsidR="00EB612C">
        <w:t xml:space="preserve"> durumlarda kendisi adına kişisel verileri silmesi için bir uzman ile anlaşabilir. Bu durumda, kişisel veriler bu konuda uzman olan kişi tarafından bir daha kurtarılamayacak biçimde güvenli olarak silinir/yok edilir. </w:t>
      </w:r>
    </w:p>
    <w:p w:rsidR="00B65D6B" w:rsidRDefault="00EB612C">
      <w:pPr>
        <w:pStyle w:val="Balk3"/>
      </w:pPr>
      <w:bookmarkStart w:id="46" w:name="_nmf14n" w:colFirst="0" w:colLast="0"/>
      <w:bookmarkEnd w:id="46"/>
      <w:r>
        <w:t xml:space="preserve">Kişisel Verileri Anonim Hale Getirme Teknikleri </w:t>
      </w:r>
    </w:p>
    <w:p w:rsidR="00B65D6B" w:rsidRDefault="00EB612C">
      <w:r>
        <w:t xml:space="preserve">Kişisel verilerin anonimleştirilmesi, kişisel verilerin başka verilerle eşleştirilerek dahi hiçbir surette kimliği belirli veya belirlenebilir bir gerçek kişiyle ilişkilendirilemeyecek hâle getirilmesini ifade eder. Şirketimiz, hukuka uygun olarak işlenen kişisel verilerin işlenmesini gerektiren sebepler ortadan kalktığında kişisel verileri anonimleştirebilmektedir. </w:t>
      </w:r>
    </w:p>
    <w:p w:rsidR="00B65D6B" w:rsidRDefault="00EB612C">
      <w:r>
        <w:t xml:space="preserve">KVK Kanunu’nun 28. maddesine uygun olarak; anonim hale getirilmiş olan kişisel veriler araştırma, planlama ve istatistik gibi amaçlarla işlenebilir. Bu tür işlemeler KVK Kanunu kapsamı dışında olup, kişisel veri sahibinin açık rızası aranmayacaktır. </w:t>
      </w:r>
    </w:p>
    <w:p w:rsidR="00B65D6B" w:rsidRDefault="00EB612C">
      <w:r>
        <w:t xml:space="preserve">Şirketimiz tarafından en çok kullanılan anonimleştirme teknikleri aşağıda sıralanmaktadır. </w:t>
      </w:r>
    </w:p>
    <w:p w:rsidR="00B65D6B" w:rsidRDefault="00EB612C">
      <w:pPr>
        <w:pStyle w:val="Balk3"/>
        <w:rPr>
          <w:sz w:val="22"/>
          <w:szCs w:val="22"/>
        </w:rPr>
      </w:pPr>
      <w:bookmarkStart w:id="47" w:name="_37m2jsg" w:colFirst="0" w:colLast="0"/>
      <w:bookmarkEnd w:id="47"/>
      <w:r>
        <w:t xml:space="preserve">Maskeleme </w:t>
      </w:r>
    </w:p>
    <w:p w:rsidR="00B65D6B" w:rsidRDefault="00EB612C">
      <w:r>
        <w:t xml:space="preserve">Veri maskeleme ile kişisel verinin temel belirleyici bilgisini veri seti içerisinden çıkartılarak kişisel verinin anonim hale getirilmesi yöntemidir. </w:t>
      </w:r>
    </w:p>
    <w:p w:rsidR="00B65D6B" w:rsidRDefault="00EB612C">
      <w:pPr>
        <w:pStyle w:val="Balk3"/>
        <w:rPr>
          <w:sz w:val="22"/>
          <w:szCs w:val="22"/>
        </w:rPr>
      </w:pPr>
      <w:bookmarkStart w:id="48" w:name="_1mrcu09" w:colFirst="0" w:colLast="0"/>
      <w:bookmarkEnd w:id="48"/>
      <w:r>
        <w:rPr>
          <w:sz w:val="22"/>
          <w:szCs w:val="22"/>
        </w:rPr>
        <w:t xml:space="preserve">Toplulaştırma </w:t>
      </w:r>
    </w:p>
    <w:p w:rsidR="00B65D6B" w:rsidRDefault="00EB612C">
      <w:pPr>
        <w:pBdr>
          <w:top w:val="nil"/>
          <w:left w:val="nil"/>
          <w:bottom w:val="nil"/>
          <w:right w:val="nil"/>
          <w:between w:val="nil"/>
        </w:pBdr>
        <w:ind w:firstLine="0"/>
        <w:jc w:val="left"/>
        <w:rPr>
          <w:color w:val="000000"/>
        </w:rPr>
      </w:pPr>
      <w:r>
        <w:rPr>
          <w:color w:val="000000"/>
        </w:rPr>
        <w:t xml:space="preserve">Veri toplulaştırma yöntemi ile birçok veri toplulaştırılmakta ve kişisel veriler herhangi bir kişiyle ilişkilendirilemeyecek hale getirilmektedir. </w:t>
      </w:r>
    </w:p>
    <w:p w:rsidR="00B65D6B" w:rsidRDefault="00EB612C">
      <w:pPr>
        <w:pStyle w:val="Balk3"/>
      </w:pPr>
      <w:bookmarkStart w:id="49" w:name="_46r0co2" w:colFirst="0" w:colLast="0"/>
      <w:bookmarkEnd w:id="49"/>
      <w:r>
        <w:t xml:space="preserve">Veri Türetme </w:t>
      </w:r>
    </w:p>
    <w:p w:rsidR="00B65D6B" w:rsidRDefault="00EB612C">
      <w:r>
        <w:t xml:space="preserve">Veri türetme yöntemi ile kişisel verinin içeriğinden daha genel bir içerik oluşturulmakta ve kişisel verinin herhangi bir kişiyle ilişkilendirilemeyecek hale getirilmesi sağlanmaktadır. </w:t>
      </w:r>
    </w:p>
    <w:p w:rsidR="00B65D6B" w:rsidRDefault="00EB612C">
      <w:pPr>
        <w:pStyle w:val="Balk3"/>
      </w:pPr>
      <w:bookmarkStart w:id="50" w:name="_2lwamvv" w:colFirst="0" w:colLast="0"/>
      <w:bookmarkEnd w:id="50"/>
      <w:r>
        <w:t xml:space="preserve">Veri Karma </w:t>
      </w:r>
    </w:p>
    <w:p w:rsidR="00B65D6B" w:rsidRDefault="00EB612C">
      <w:r>
        <w:t xml:space="preserve">Veri karma yöntemi ile kişisel veri seti içindeki değerlerinin karıştırılarak değerler ile kişiler arasındaki bağın kopartılması sağlanmaktadır. </w:t>
      </w:r>
    </w:p>
    <w:p w:rsidR="00B65D6B" w:rsidRDefault="00EB612C">
      <w:pPr>
        <w:pStyle w:val="Balk1"/>
        <w:numPr>
          <w:ilvl w:val="0"/>
          <w:numId w:val="1"/>
        </w:numPr>
      </w:pPr>
      <w:bookmarkStart w:id="51" w:name="_111kx3o" w:colFirst="0" w:colLast="0"/>
      <w:bookmarkEnd w:id="51"/>
      <w:r>
        <w:lastRenderedPageBreak/>
        <w:t>Kişisel Verilerin Güvenliğinin Ve Gizliliğinin Sağlanması</w:t>
      </w:r>
    </w:p>
    <w:p w:rsidR="00B65D6B" w:rsidRDefault="007F0416">
      <w:r>
        <w:t xml:space="preserve">Alpaylar </w:t>
      </w:r>
      <w:r w:rsidR="00E15D6B">
        <w:t>T</w:t>
      </w:r>
      <w:r>
        <w:t xml:space="preserve">urizm </w:t>
      </w:r>
      <w:proofErr w:type="spellStart"/>
      <w:r w:rsidR="00E15D6B">
        <w:t>İ</w:t>
      </w:r>
      <w:r>
        <w:t>nş</w:t>
      </w:r>
      <w:proofErr w:type="spellEnd"/>
      <w:r>
        <w:t xml:space="preserve">. Gıda </w:t>
      </w:r>
      <w:r w:rsidR="00E15D6B">
        <w:t>H</w:t>
      </w:r>
      <w:r>
        <w:t xml:space="preserve">ay. Petrol </w:t>
      </w:r>
      <w:proofErr w:type="spellStart"/>
      <w:r w:rsidR="00E15D6B">
        <w:t>Ü</w:t>
      </w:r>
      <w:r w:rsidR="0011690F">
        <w:t>r</w:t>
      </w:r>
      <w:proofErr w:type="spellEnd"/>
      <w:r w:rsidR="0011690F">
        <w:t xml:space="preserve">. Paz. San. Ve </w:t>
      </w:r>
      <w:r w:rsidR="00E15D6B">
        <w:t>T</w:t>
      </w:r>
      <w:r w:rsidR="0011690F">
        <w:t xml:space="preserve">ic. Ltd. </w:t>
      </w:r>
      <w:proofErr w:type="gramStart"/>
      <w:r w:rsidR="0011690F">
        <w:t xml:space="preserve">Şti </w:t>
      </w:r>
      <w:r w:rsidR="00EB612C">
        <w:t xml:space="preserve"> tarafından</w:t>
      </w:r>
      <w:proofErr w:type="gramEnd"/>
      <w:r w:rsidR="00EB612C">
        <w:t>, kişisel verilerin hukuka aykırı olarak açıklanmasını, erişimini, aktarılmasını veya başka şekillerde meydana gelebilecek güvenlik eksikliklerini önlemek için, imkanlar dahilinde, korunacak verinin niteliğine göre gerekli her türlü tedbir alınmaktadır.</w:t>
      </w:r>
    </w:p>
    <w:p w:rsidR="00B65D6B" w:rsidRDefault="00EB612C">
      <w:r>
        <w:t>Bu kapsamda Şirket tarafından gerekli her türlü (i) idari ve (</w:t>
      </w:r>
      <w:proofErr w:type="spellStart"/>
      <w:r>
        <w:t>ii</w:t>
      </w:r>
      <w:proofErr w:type="spellEnd"/>
      <w:r>
        <w:t>) teknik tedbirler alınmakta, (</w:t>
      </w:r>
      <w:proofErr w:type="spellStart"/>
      <w:r>
        <w:t>iii</w:t>
      </w:r>
      <w:proofErr w:type="spellEnd"/>
      <w:r>
        <w:t>) şirket bünyesinde denetim sistemi kurulmakta ve (iv) kişisel verilerin kanuni olmayan yollarla ifşası durumunda KVK Kanunu’nda öngörülen tedbirlere uygun olarak hareket edilmektedir.</w:t>
      </w:r>
    </w:p>
    <w:p w:rsidR="00B65D6B" w:rsidRDefault="00EB612C">
      <w:pPr>
        <w:pStyle w:val="Balk1"/>
        <w:numPr>
          <w:ilvl w:val="0"/>
          <w:numId w:val="1"/>
        </w:numPr>
      </w:pPr>
      <w:bookmarkStart w:id="52" w:name="_2zbgiuw" w:colFirst="0" w:colLast="0"/>
      <w:bookmarkEnd w:id="52"/>
      <w:r>
        <w:t>Kişisel Verilerin Hukuka Uygun İşlenmesini Sağlamak ve Kişisel Verilere Hukuka Aykırı Erişilmesini Önlemek için Şirket Tarafından Alınan İdari Tedbirler</w:t>
      </w:r>
    </w:p>
    <w:p w:rsidR="00B65D6B" w:rsidRDefault="007F0416">
      <w:r>
        <w:rPr>
          <w:sz w:val="24"/>
          <w:szCs w:val="24"/>
        </w:rPr>
        <w:t xml:space="preserve">Alpaylar </w:t>
      </w:r>
      <w:r w:rsidR="00E74E1F">
        <w:rPr>
          <w:sz w:val="24"/>
          <w:szCs w:val="24"/>
        </w:rPr>
        <w:t>T</w:t>
      </w:r>
      <w:r>
        <w:rPr>
          <w:sz w:val="24"/>
          <w:szCs w:val="24"/>
        </w:rPr>
        <w:t xml:space="preserve">urizm </w:t>
      </w:r>
      <w:proofErr w:type="spellStart"/>
      <w:r w:rsidR="00E74E1F">
        <w:rPr>
          <w:sz w:val="24"/>
          <w:szCs w:val="24"/>
        </w:rPr>
        <w:t>İ</w:t>
      </w:r>
      <w:r>
        <w:rPr>
          <w:sz w:val="24"/>
          <w:szCs w:val="24"/>
        </w:rPr>
        <w:t>nş</w:t>
      </w:r>
      <w:proofErr w:type="spellEnd"/>
      <w:r>
        <w:rPr>
          <w:sz w:val="24"/>
          <w:szCs w:val="24"/>
        </w:rPr>
        <w:t xml:space="preserve">. Gıda </w:t>
      </w:r>
      <w:r w:rsidR="00E74E1F">
        <w:rPr>
          <w:sz w:val="24"/>
          <w:szCs w:val="24"/>
        </w:rPr>
        <w:t>H</w:t>
      </w:r>
      <w:r>
        <w:rPr>
          <w:sz w:val="24"/>
          <w:szCs w:val="24"/>
        </w:rPr>
        <w:t xml:space="preserve">ay. Petrol </w:t>
      </w:r>
      <w:proofErr w:type="spellStart"/>
      <w:r w:rsidR="00E74E1F">
        <w:rPr>
          <w:sz w:val="24"/>
          <w:szCs w:val="24"/>
        </w:rPr>
        <w:t>Ü</w:t>
      </w:r>
      <w:r>
        <w:rPr>
          <w:sz w:val="24"/>
          <w:szCs w:val="24"/>
        </w:rPr>
        <w:t>r</w:t>
      </w:r>
      <w:proofErr w:type="spellEnd"/>
      <w:r>
        <w:rPr>
          <w:sz w:val="24"/>
          <w:szCs w:val="24"/>
        </w:rPr>
        <w:t xml:space="preserve">. Paz. San. Ve </w:t>
      </w:r>
      <w:r w:rsidR="00E74E1F">
        <w:rPr>
          <w:sz w:val="24"/>
          <w:szCs w:val="24"/>
        </w:rPr>
        <w:t>T</w:t>
      </w:r>
      <w:r>
        <w:rPr>
          <w:sz w:val="24"/>
          <w:szCs w:val="24"/>
        </w:rPr>
        <w:t xml:space="preserve">ic. Ltd. </w:t>
      </w:r>
      <w:proofErr w:type="gramStart"/>
      <w:r>
        <w:rPr>
          <w:sz w:val="24"/>
          <w:szCs w:val="24"/>
        </w:rPr>
        <w:t xml:space="preserve">Şti  </w:t>
      </w:r>
      <w:r w:rsidR="00EB612C">
        <w:rPr>
          <w:sz w:val="24"/>
          <w:szCs w:val="24"/>
        </w:rPr>
        <w:t xml:space="preserve"> </w:t>
      </w:r>
      <w:r w:rsidR="00EB612C">
        <w:t>, kişisel</w:t>
      </w:r>
      <w:proofErr w:type="gramEnd"/>
      <w:r w:rsidR="00EB612C">
        <w:t xml:space="preserve"> verilerin korunması hukukuna ilişkin olarak çalışanlarını eğitmekte ve bilinçlendirilmelerini sağlanır.</w:t>
      </w:r>
    </w:p>
    <w:p w:rsidR="00B65D6B" w:rsidRDefault="00EB612C">
      <w:r>
        <w:t xml:space="preserve">Kişisel verilerin aktarıma konu olduğu durumlarda, </w:t>
      </w:r>
      <w:r w:rsidR="007F0416">
        <w:rPr>
          <w:sz w:val="24"/>
          <w:szCs w:val="24"/>
        </w:rPr>
        <w:t xml:space="preserve">Alpaylar turizm </w:t>
      </w:r>
      <w:proofErr w:type="spellStart"/>
      <w:r w:rsidR="007F0416">
        <w:rPr>
          <w:sz w:val="24"/>
          <w:szCs w:val="24"/>
        </w:rPr>
        <w:t>inş</w:t>
      </w:r>
      <w:proofErr w:type="spellEnd"/>
      <w:r w:rsidR="007F0416">
        <w:rPr>
          <w:sz w:val="24"/>
          <w:szCs w:val="24"/>
        </w:rPr>
        <w:t>. Gıda hay. Petrol</w:t>
      </w:r>
      <w:r w:rsidR="0011690F">
        <w:rPr>
          <w:sz w:val="24"/>
          <w:szCs w:val="24"/>
        </w:rPr>
        <w:t xml:space="preserve"> </w:t>
      </w:r>
      <w:proofErr w:type="spellStart"/>
      <w:r w:rsidR="0011690F">
        <w:rPr>
          <w:sz w:val="24"/>
          <w:szCs w:val="24"/>
        </w:rPr>
        <w:t>ür</w:t>
      </w:r>
      <w:proofErr w:type="spellEnd"/>
      <w:r w:rsidR="0011690F">
        <w:rPr>
          <w:sz w:val="24"/>
          <w:szCs w:val="24"/>
        </w:rPr>
        <w:t>. Paz. San. Ve tic. Ltd. Şti</w:t>
      </w:r>
      <w:r>
        <w:t xml:space="preserve"> tarafından kişisel verilerin aktarıldığı kişiler ile akdedilmiş olan sözleşmelere, kişisel verilerin aktarıldığı tarafın veri güvenliğini sağlamaya yönelik yükümlülükleri yerine getireceğine ilişkin kayıtlar eklenmesini temin edilir.</w:t>
      </w:r>
    </w:p>
    <w:p w:rsidR="00B65D6B" w:rsidRDefault="007F0416">
      <w:r>
        <w:rPr>
          <w:sz w:val="24"/>
          <w:szCs w:val="24"/>
        </w:rPr>
        <w:t xml:space="preserve">Alpaylar turizm </w:t>
      </w:r>
      <w:proofErr w:type="spellStart"/>
      <w:r>
        <w:rPr>
          <w:sz w:val="24"/>
          <w:szCs w:val="24"/>
        </w:rPr>
        <w:t>inş</w:t>
      </w:r>
      <w:proofErr w:type="spellEnd"/>
      <w:r>
        <w:rPr>
          <w:sz w:val="24"/>
          <w:szCs w:val="24"/>
        </w:rPr>
        <w:t xml:space="preserve">. Gıda hay. Petrol </w:t>
      </w:r>
      <w:proofErr w:type="spellStart"/>
      <w:r w:rsidR="0011690F">
        <w:rPr>
          <w:sz w:val="24"/>
          <w:szCs w:val="24"/>
        </w:rPr>
        <w:t>ür</w:t>
      </w:r>
      <w:proofErr w:type="spellEnd"/>
      <w:r w:rsidR="0011690F">
        <w:rPr>
          <w:sz w:val="24"/>
          <w:szCs w:val="24"/>
        </w:rPr>
        <w:t xml:space="preserve">. Paz. San. Ve tic. Ltd. </w:t>
      </w:r>
      <w:proofErr w:type="gramStart"/>
      <w:r w:rsidR="0011690F">
        <w:rPr>
          <w:sz w:val="24"/>
          <w:szCs w:val="24"/>
        </w:rPr>
        <w:t>Şti</w:t>
      </w:r>
      <w:r w:rsidR="00EB612C">
        <w:rPr>
          <w:sz w:val="24"/>
          <w:szCs w:val="24"/>
        </w:rPr>
        <w:t xml:space="preserve"> </w:t>
      </w:r>
      <w:r w:rsidR="00EB612C">
        <w:t xml:space="preserve"> tarafından</w:t>
      </w:r>
      <w:proofErr w:type="gramEnd"/>
      <w:r w:rsidR="00EB612C">
        <w:t xml:space="preserve"> yürütülen kişisel veri işleme faaliyetleri detaylı olarak incelenmekte, bu kapsamda, KVK Kanunu’nda öngörülen kişisel veri isleme şartlarına uygunluğunun sağlanması için atılması gereken adımlar tespit edilir.</w:t>
      </w:r>
    </w:p>
    <w:p w:rsidR="00B65D6B" w:rsidRDefault="007F0416">
      <w:r>
        <w:rPr>
          <w:sz w:val="24"/>
          <w:szCs w:val="24"/>
        </w:rPr>
        <w:t xml:space="preserve">Alpaylar turizm </w:t>
      </w:r>
      <w:proofErr w:type="spellStart"/>
      <w:r>
        <w:rPr>
          <w:sz w:val="24"/>
          <w:szCs w:val="24"/>
        </w:rPr>
        <w:t>inş</w:t>
      </w:r>
      <w:proofErr w:type="spellEnd"/>
      <w:r>
        <w:rPr>
          <w:sz w:val="24"/>
          <w:szCs w:val="24"/>
        </w:rPr>
        <w:t xml:space="preserve">. Gıda hay. Petrol </w:t>
      </w:r>
      <w:proofErr w:type="spellStart"/>
      <w:r w:rsidR="0011690F">
        <w:rPr>
          <w:sz w:val="24"/>
          <w:szCs w:val="24"/>
        </w:rPr>
        <w:t>ür</w:t>
      </w:r>
      <w:proofErr w:type="spellEnd"/>
      <w:r w:rsidR="0011690F">
        <w:rPr>
          <w:sz w:val="24"/>
          <w:szCs w:val="24"/>
        </w:rPr>
        <w:t xml:space="preserve">. Paz. San. Ve tic. Ltd. Şti. </w:t>
      </w:r>
      <w:r w:rsidR="00EB612C">
        <w:t>KVK Kanunu’na uyumun sağlanması için yerine getirilmesi gereken uygulamaları tespit ederek, bu uygulamaları iç politikalar ile düzenlenir.</w:t>
      </w:r>
    </w:p>
    <w:p w:rsidR="00B65D6B" w:rsidRDefault="00EB612C">
      <w:pPr>
        <w:pStyle w:val="Balk1"/>
        <w:numPr>
          <w:ilvl w:val="0"/>
          <w:numId w:val="1"/>
        </w:numPr>
      </w:pPr>
      <w:bookmarkStart w:id="53" w:name="_1egqt2p" w:colFirst="0" w:colLast="0"/>
      <w:bookmarkEnd w:id="53"/>
      <w:r>
        <w:t xml:space="preserve">Kişisel Verilerin Hukuka Uygun İşlenmesini Sağlamak ve Kişisel Verilere Hukuka Aykırı Erişilmesini Önlemek için </w:t>
      </w:r>
      <w:r w:rsidR="007F0416">
        <w:t xml:space="preserve">Alpaylar </w:t>
      </w:r>
      <w:r w:rsidR="00E74E1F">
        <w:t>T</w:t>
      </w:r>
      <w:r w:rsidR="007F0416">
        <w:t xml:space="preserve">urizm </w:t>
      </w:r>
      <w:proofErr w:type="spellStart"/>
      <w:r w:rsidR="00E74E1F">
        <w:t>İ</w:t>
      </w:r>
      <w:r w:rsidR="007F0416">
        <w:t>nş</w:t>
      </w:r>
      <w:proofErr w:type="spellEnd"/>
      <w:r w:rsidR="007F0416">
        <w:t xml:space="preserve">. Gıda </w:t>
      </w:r>
      <w:r w:rsidR="00E74E1F">
        <w:t>H</w:t>
      </w:r>
      <w:r w:rsidR="007F0416">
        <w:t xml:space="preserve">ay. Petrol </w:t>
      </w:r>
      <w:proofErr w:type="spellStart"/>
      <w:r w:rsidR="00E74E1F">
        <w:t>Ü</w:t>
      </w:r>
      <w:r w:rsidR="0011690F">
        <w:t>r</w:t>
      </w:r>
      <w:proofErr w:type="spellEnd"/>
      <w:r w:rsidR="0011690F">
        <w:t xml:space="preserve">. Paz. San. Ve </w:t>
      </w:r>
      <w:r w:rsidR="00E74E1F">
        <w:t>T</w:t>
      </w:r>
      <w:r w:rsidR="0011690F">
        <w:t xml:space="preserve">ic. Ltd. </w:t>
      </w:r>
      <w:proofErr w:type="gramStart"/>
      <w:r w:rsidR="0011690F">
        <w:t>Şti</w:t>
      </w:r>
      <w:r>
        <w:rPr>
          <w:sz w:val="24"/>
          <w:szCs w:val="24"/>
        </w:rPr>
        <w:t xml:space="preserve"> </w:t>
      </w:r>
      <w:r>
        <w:t xml:space="preserve"> Tarafından</w:t>
      </w:r>
      <w:proofErr w:type="gramEnd"/>
      <w:r>
        <w:t xml:space="preserve"> Alınan Teknik Tedbirler</w:t>
      </w:r>
    </w:p>
    <w:p w:rsidR="00B65D6B" w:rsidRDefault="007F0416">
      <w:r>
        <w:rPr>
          <w:sz w:val="24"/>
          <w:szCs w:val="24"/>
        </w:rPr>
        <w:t xml:space="preserve">Alpaylar </w:t>
      </w:r>
      <w:r w:rsidR="00E74E1F">
        <w:rPr>
          <w:sz w:val="24"/>
          <w:szCs w:val="24"/>
        </w:rPr>
        <w:t>T</w:t>
      </w:r>
      <w:r>
        <w:rPr>
          <w:sz w:val="24"/>
          <w:szCs w:val="24"/>
        </w:rPr>
        <w:t xml:space="preserve">urizm </w:t>
      </w:r>
      <w:proofErr w:type="spellStart"/>
      <w:r w:rsidR="00E74E1F">
        <w:rPr>
          <w:sz w:val="24"/>
          <w:szCs w:val="24"/>
        </w:rPr>
        <w:t>İ</w:t>
      </w:r>
      <w:r>
        <w:rPr>
          <w:sz w:val="24"/>
          <w:szCs w:val="24"/>
        </w:rPr>
        <w:t>nş</w:t>
      </w:r>
      <w:proofErr w:type="spellEnd"/>
      <w:r>
        <w:rPr>
          <w:sz w:val="24"/>
          <w:szCs w:val="24"/>
        </w:rPr>
        <w:t xml:space="preserve">. Gıda </w:t>
      </w:r>
      <w:r w:rsidR="00E74E1F">
        <w:rPr>
          <w:sz w:val="24"/>
          <w:szCs w:val="24"/>
        </w:rPr>
        <w:t>H</w:t>
      </w:r>
      <w:r>
        <w:rPr>
          <w:sz w:val="24"/>
          <w:szCs w:val="24"/>
        </w:rPr>
        <w:t xml:space="preserve">ay. Petrol </w:t>
      </w:r>
      <w:proofErr w:type="spellStart"/>
      <w:r w:rsidR="00E74E1F">
        <w:rPr>
          <w:sz w:val="24"/>
          <w:szCs w:val="24"/>
        </w:rPr>
        <w:t>Ü</w:t>
      </w:r>
      <w:r>
        <w:rPr>
          <w:sz w:val="24"/>
          <w:szCs w:val="24"/>
        </w:rPr>
        <w:t>r</w:t>
      </w:r>
      <w:proofErr w:type="spellEnd"/>
      <w:r>
        <w:rPr>
          <w:sz w:val="24"/>
          <w:szCs w:val="24"/>
        </w:rPr>
        <w:t xml:space="preserve">. Paz. San. Ve </w:t>
      </w:r>
      <w:r w:rsidR="00E74E1F">
        <w:rPr>
          <w:sz w:val="24"/>
          <w:szCs w:val="24"/>
        </w:rPr>
        <w:t>T</w:t>
      </w:r>
      <w:r>
        <w:rPr>
          <w:sz w:val="24"/>
          <w:szCs w:val="24"/>
        </w:rPr>
        <w:t xml:space="preserve">ic. Ltd. </w:t>
      </w:r>
      <w:proofErr w:type="gramStart"/>
      <w:r>
        <w:rPr>
          <w:sz w:val="24"/>
          <w:szCs w:val="24"/>
        </w:rPr>
        <w:t xml:space="preserve">Şti  </w:t>
      </w:r>
      <w:r w:rsidR="00EB612C">
        <w:rPr>
          <w:sz w:val="24"/>
          <w:szCs w:val="24"/>
        </w:rPr>
        <w:t xml:space="preserve"> </w:t>
      </w:r>
      <w:r w:rsidR="00EB612C">
        <w:t xml:space="preserve"> tarafından</w:t>
      </w:r>
      <w:proofErr w:type="gramEnd"/>
      <w:r w:rsidR="00EB612C">
        <w:t xml:space="preserve"> kişisel verilerin korunmasına ilişkin olarak, teknolojinin imkân verdiği ölçüde teknik önlemler alınmakta ve alınan önlemler gelişmelere paralel olarak güncellenmekte ve iyileştirilir.</w:t>
      </w:r>
    </w:p>
    <w:p w:rsidR="00B65D6B" w:rsidRDefault="00EB612C">
      <w:pPr>
        <w:pStyle w:val="Balk1"/>
        <w:numPr>
          <w:ilvl w:val="0"/>
          <w:numId w:val="1"/>
        </w:numPr>
      </w:pPr>
      <w:bookmarkStart w:id="54" w:name="_3ygebqi" w:colFirst="0" w:colLast="0"/>
      <w:bookmarkStart w:id="55" w:name="_2dlolyb" w:colFirst="0" w:colLast="0"/>
      <w:bookmarkEnd w:id="54"/>
      <w:bookmarkEnd w:id="55"/>
      <w:r>
        <w:t>Kişisel Verilerin Kanuni Olmayan Yollarla İfşası Durumunda Alınacak Tedbirler</w:t>
      </w:r>
    </w:p>
    <w:p w:rsidR="00B65D6B" w:rsidRDefault="007F0416">
      <w:r>
        <w:rPr>
          <w:sz w:val="24"/>
          <w:szCs w:val="24"/>
        </w:rPr>
        <w:t xml:space="preserve">Alpaylar </w:t>
      </w:r>
      <w:r w:rsidR="00E74E1F">
        <w:rPr>
          <w:sz w:val="24"/>
          <w:szCs w:val="24"/>
        </w:rPr>
        <w:t>T</w:t>
      </w:r>
      <w:r>
        <w:rPr>
          <w:sz w:val="24"/>
          <w:szCs w:val="24"/>
        </w:rPr>
        <w:t xml:space="preserve">urizm </w:t>
      </w:r>
      <w:proofErr w:type="spellStart"/>
      <w:r w:rsidR="00E74E1F">
        <w:rPr>
          <w:sz w:val="24"/>
          <w:szCs w:val="24"/>
        </w:rPr>
        <w:t>İ</w:t>
      </w:r>
      <w:r>
        <w:rPr>
          <w:sz w:val="24"/>
          <w:szCs w:val="24"/>
        </w:rPr>
        <w:t>nş</w:t>
      </w:r>
      <w:proofErr w:type="spellEnd"/>
      <w:r>
        <w:rPr>
          <w:sz w:val="24"/>
          <w:szCs w:val="24"/>
        </w:rPr>
        <w:t xml:space="preserve">. Gıda </w:t>
      </w:r>
      <w:r w:rsidR="00E74E1F">
        <w:rPr>
          <w:sz w:val="24"/>
          <w:szCs w:val="24"/>
        </w:rPr>
        <w:t>H</w:t>
      </w:r>
      <w:r>
        <w:rPr>
          <w:sz w:val="24"/>
          <w:szCs w:val="24"/>
        </w:rPr>
        <w:t xml:space="preserve">ay. Petrol </w:t>
      </w:r>
      <w:proofErr w:type="spellStart"/>
      <w:r w:rsidR="00E74E1F">
        <w:rPr>
          <w:sz w:val="24"/>
          <w:szCs w:val="24"/>
        </w:rPr>
        <w:t>Ü</w:t>
      </w:r>
      <w:r>
        <w:rPr>
          <w:sz w:val="24"/>
          <w:szCs w:val="24"/>
        </w:rPr>
        <w:t>r</w:t>
      </w:r>
      <w:proofErr w:type="spellEnd"/>
      <w:r>
        <w:rPr>
          <w:sz w:val="24"/>
          <w:szCs w:val="24"/>
        </w:rPr>
        <w:t xml:space="preserve">. Paz. San. Ve </w:t>
      </w:r>
      <w:r w:rsidR="00E74E1F">
        <w:rPr>
          <w:sz w:val="24"/>
          <w:szCs w:val="24"/>
        </w:rPr>
        <w:t>T</w:t>
      </w:r>
      <w:r>
        <w:rPr>
          <w:sz w:val="24"/>
          <w:szCs w:val="24"/>
        </w:rPr>
        <w:t xml:space="preserve">ic. Ltd. </w:t>
      </w:r>
      <w:proofErr w:type="gramStart"/>
      <w:r>
        <w:rPr>
          <w:sz w:val="24"/>
          <w:szCs w:val="24"/>
        </w:rPr>
        <w:t xml:space="preserve">Şti  </w:t>
      </w:r>
      <w:r w:rsidR="00EB612C">
        <w:rPr>
          <w:sz w:val="24"/>
          <w:szCs w:val="24"/>
        </w:rPr>
        <w:t xml:space="preserve"> </w:t>
      </w:r>
      <w:r w:rsidR="00EB612C">
        <w:t>tarafından</w:t>
      </w:r>
      <w:proofErr w:type="gramEnd"/>
      <w:r w:rsidR="00EB612C">
        <w:t xml:space="preserve"> yürütülen kişisel veri işleme faaliyeti kapsamında, kişisel verilerin hukuka aykırı olarak yetkisiz kimseler tarafından elde edilmesi durumunda, vakit kaybedilmeksizin durum KVK Kurulu’na ve ilgili veri sahiplerine bildirilecektir.</w:t>
      </w:r>
      <w:bookmarkStart w:id="56" w:name="_GoBack"/>
      <w:bookmarkEnd w:id="56"/>
    </w:p>
    <w:sectPr w:rsidR="00B65D6B" w:rsidSect="002A0474">
      <w:headerReference w:type="default" r:id="rId12"/>
      <w:pgSz w:w="11906" w:h="16838"/>
      <w:pgMar w:top="851" w:right="1417" w:bottom="1417" w:left="1417" w:header="426"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110" w:rsidRDefault="004D6110">
      <w:r>
        <w:separator/>
      </w:r>
    </w:p>
  </w:endnote>
  <w:endnote w:type="continuationSeparator" w:id="0">
    <w:p w:rsidR="004D6110" w:rsidRDefault="004D6110">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Calibri"/>
    <w:charset w:val="00"/>
    <w:family w:val="auto"/>
    <w:pitch w:val="default"/>
    <w:sig w:usb0="00000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110" w:rsidRDefault="004D6110">
      <w:r>
        <w:separator/>
      </w:r>
    </w:p>
  </w:footnote>
  <w:footnote w:type="continuationSeparator" w:id="0">
    <w:p w:rsidR="004D6110" w:rsidRDefault="004D6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D6B" w:rsidRDefault="00B65D6B"/>
  <w:tbl>
    <w:tblPr>
      <w:tblStyle w:val="a2"/>
      <w:tblW w:w="96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38"/>
      <w:gridCol w:w="4894"/>
      <w:gridCol w:w="1559"/>
      <w:gridCol w:w="1407"/>
    </w:tblGrid>
    <w:tr w:rsidR="00B65D6B" w:rsidTr="007F0416">
      <w:trPr>
        <w:trHeight w:val="302"/>
      </w:trPr>
      <w:tc>
        <w:tcPr>
          <w:tcW w:w="1838" w:type="dxa"/>
          <w:vMerge w:val="restart"/>
          <w:tcBorders>
            <w:top w:val="single" w:sz="4" w:space="0" w:color="5B9BD5"/>
            <w:left w:val="single" w:sz="4" w:space="0" w:color="5B9BD5"/>
            <w:bottom w:val="single" w:sz="4" w:space="0" w:color="5B9BD5"/>
            <w:right w:val="single" w:sz="4" w:space="0" w:color="5B9BD5"/>
          </w:tcBorders>
        </w:tcPr>
        <w:p w:rsidR="00B65D6B" w:rsidRDefault="00B65D6B">
          <w:pPr>
            <w:spacing w:line="254" w:lineRule="auto"/>
            <w:ind w:firstLine="0"/>
          </w:pPr>
        </w:p>
        <w:p w:rsidR="00B65D6B" w:rsidRDefault="00B65D6B">
          <w:pPr>
            <w:widowControl w:val="0"/>
            <w:ind w:firstLine="0"/>
            <w:jc w:val="center"/>
          </w:pPr>
        </w:p>
      </w:tc>
      <w:tc>
        <w:tcPr>
          <w:tcW w:w="4894" w:type="dxa"/>
          <w:vMerge w:val="restart"/>
          <w:tcBorders>
            <w:top w:val="single" w:sz="4" w:space="0" w:color="5B9BD5"/>
            <w:left w:val="single" w:sz="4" w:space="0" w:color="5B9BD5"/>
            <w:bottom w:val="single" w:sz="4" w:space="0" w:color="5B9BD5"/>
            <w:right w:val="single" w:sz="4" w:space="0" w:color="5B9BD5"/>
          </w:tcBorders>
          <w:vAlign w:val="center"/>
        </w:tcPr>
        <w:p w:rsidR="00B65D6B" w:rsidRDefault="00EB612C">
          <w:pPr>
            <w:jc w:val="center"/>
            <w:rPr>
              <w:rFonts w:ascii="Arial" w:eastAsia="Arial" w:hAnsi="Arial" w:cs="Arial"/>
              <w:b/>
              <w:color w:val="0070C0"/>
              <w:sz w:val="28"/>
              <w:szCs w:val="28"/>
            </w:rPr>
          </w:pPr>
          <w:r>
            <w:rPr>
              <w:rFonts w:ascii="Arial" w:eastAsia="Arial" w:hAnsi="Arial" w:cs="Arial"/>
              <w:b/>
              <w:color w:val="0070C0"/>
              <w:sz w:val="28"/>
              <w:szCs w:val="28"/>
            </w:rPr>
            <w:t>KVKK POLİTİKASI</w:t>
          </w:r>
        </w:p>
        <w:p w:rsidR="00B65D6B" w:rsidRDefault="00B65D6B">
          <w:pPr>
            <w:spacing w:line="254" w:lineRule="auto"/>
            <w:jc w:val="center"/>
            <w:rPr>
              <w:sz w:val="24"/>
              <w:szCs w:val="24"/>
            </w:rPr>
          </w:pPr>
        </w:p>
      </w:tc>
      <w:tc>
        <w:tcPr>
          <w:tcW w:w="1559" w:type="dxa"/>
          <w:tcBorders>
            <w:top w:val="single" w:sz="4" w:space="0" w:color="5B9BD5"/>
            <w:left w:val="single" w:sz="4" w:space="0" w:color="5B9BD5"/>
            <w:bottom w:val="single" w:sz="4" w:space="0" w:color="5B9BD5"/>
            <w:right w:val="single" w:sz="4" w:space="0" w:color="5B9BD5"/>
          </w:tcBorders>
        </w:tcPr>
        <w:p w:rsidR="00B65D6B" w:rsidRDefault="00EB612C">
          <w:pPr>
            <w:ind w:firstLine="0"/>
            <w:rPr>
              <w:rFonts w:ascii="Arial" w:eastAsia="Arial" w:hAnsi="Arial" w:cs="Arial"/>
            </w:rPr>
          </w:pPr>
          <w:r>
            <w:rPr>
              <w:rFonts w:ascii="Arial" w:eastAsia="Arial" w:hAnsi="Arial" w:cs="Arial"/>
              <w:b/>
              <w:color w:val="0070C0"/>
              <w:sz w:val="18"/>
              <w:szCs w:val="18"/>
            </w:rPr>
            <w:t>Doküman Kodu</w:t>
          </w:r>
        </w:p>
      </w:tc>
      <w:tc>
        <w:tcPr>
          <w:tcW w:w="1407" w:type="dxa"/>
          <w:tcBorders>
            <w:top w:val="single" w:sz="4" w:space="0" w:color="5B9BD5"/>
            <w:left w:val="single" w:sz="4" w:space="0" w:color="5B9BD5"/>
            <w:bottom w:val="single" w:sz="4" w:space="0" w:color="5B9BD5"/>
            <w:right w:val="single" w:sz="4" w:space="0" w:color="5B9BD5"/>
          </w:tcBorders>
        </w:tcPr>
        <w:p w:rsidR="00B65D6B" w:rsidRDefault="00EB612C">
          <w:pPr>
            <w:ind w:firstLine="0"/>
            <w:rPr>
              <w:rFonts w:ascii="Arial" w:eastAsia="Arial" w:hAnsi="Arial" w:cs="Arial"/>
              <w:sz w:val="18"/>
              <w:szCs w:val="18"/>
            </w:rPr>
          </w:pPr>
          <w:r>
            <w:rPr>
              <w:rFonts w:ascii="Arial" w:eastAsia="Arial" w:hAnsi="Arial" w:cs="Arial"/>
              <w:sz w:val="18"/>
              <w:szCs w:val="18"/>
            </w:rPr>
            <w:t xml:space="preserve">  PL.01</w:t>
          </w:r>
        </w:p>
      </w:tc>
    </w:tr>
    <w:tr w:rsidR="00B65D6B" w:rsidTr="007F0416">
      <w:trPr>
        <w:trHeight w:val="201"/>
      </w:trPr>
      <w:tc>
        <w:tcPr>
          <w:tcW w:w="1838" w:type="dxa"/>
          <w:vMerge/>
          <w:tcBorders>
            <w:top w:val="single" w:sz="4" w:space="0" w:color="5B9BD5"/>
            <w:left w:val="single" w:sz="4" w:space="0" w:color="5B9BD5"/>
            <w:bottom w:val="single" w:sz="4" w:space="0" w:color="5B9BD5"/>
            <w:right w:val="single" w:sz="4" w:space="0" w:color="5B9BD5"/>
          </w:tcBorders>
        </w:tcPr>
        <w:p w:rsidR="00B65D6B" w:rsidRDefault="00B65D6B">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894" w:type="dxa"/>
          <w:vMerge/>
          <w:tcBorders>
            <w:top w:val="single" w:sz="4" w:space="0" w:color="5B9BD5"/>
            <w:left w:val="single" w:sz="4" w:space="0" w:color="5B9BD5"/>
            <w:bottom w:val="single" w:sz="4" w:space="0" w:color="5B9BD5"/>
            <w:right w:val="single" w:sz="4" w:space="0" w:color="5B9BD5"/>
          </w:tcBorders>
          <w:vAlign w:val="center"/>
        </w:tcPr>
        <w:p w:rsidR="00B65D6B" w:rsidRDefault="00B65D6B">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559"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B65D6B" w:rsidRDefault="00EB612C">
          <w:pPr>
            <w:ind w:firstLine="0"/>
            <w:rPr>
              <w:rFonts w:ascii="Arial" w:eastAsia="Arial" w:hAnsi="Arial" w:cs="Arial"/>
              <w:sz w:val="18"/>
              <w:szCs w:val="18"/>
            </w:rPr>
          </w:pPr>
          <w:r>
            <w:rPr>
              <w:rFonts w:ascii="Arial" w:eastAsia="Arial" w:hAnsi="Arial" w:cs="Arial"/>
              <w:b/>
              <w:color w:val="0070C0"/>
              <w:sz w:val="18"/>
              <w:szCs w:val="18"/>
            </w:rPr>
            <w:t>Yayın Tarihi</w:t>
          </w:r>
        </w:p>
      </w:tc>
      <w:tc>
        <w:tcPr>
          <w:tcW w:w="1407"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B65D6B" w:rsidRDefault="00EB612C">
          <w:pPr>
            <w:ind w:firstLine="0"/>
            <w:jc w:val="left"/>
            <w:rPr>
              <w:rFonts w:ascii="Arial" w:eastAsia="Arial" w:hAnsi="Arial" w:cs="Arial"/>
              <w:sz w:val="18"/>
              <w:szCs w:val="18"/>
            </w:rPr>
          </w:pPr>
          <w:r>
            <w:rPr>
              <w:rFonts w:ascii="Arial" w:eastAsia="Arial" w:hAnsi="Arial" w:cs="Arial"/>
              <w:sz w:val="18"/>
              <w:szCs w:val="18"/>
            </w:rPr>
            <w:t xml:space="preserve"> 23.03.2020</w:t>
          </w:r>
        </w:p>
      </w:tc>
    </w:tr>
    <w:tr w:rsidR="00B65D6B" w:rsidTr="007F0416">
      <w:trPr>
        <w:trHeight w:val="302"/>
      </w:trPr>
      <w:tc>
        <w:tcPr>
          <w:tcW w:w="1838" w:type="dxa"/>
          <w:vMerge/>
          <w:tcBorders>
            <w:top w:val="single" w:sz="4" w:space="0" w:color="5B9BD5"/>
            <w:left w:val="single" w:sz="4" w:space="0" w:color="5B9BD5"/>
            <w:bottom w:val="single" w:sz="4" w:space="0" w:color="5B9BD5"/>
            <w:right w:val="single" w:sz="4" w:space="0" w:color="5B9BD5"/>
          </w:tcBorders>
        </w:tcPr>
        <w:p w:rsidR="00B65D6B" w:rsidRDefault="00B65D6B">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894" w:type="dxa"/>
          <w:vMerge/>
          <w:tcBorders>
            <w:top w:val="single" w:sz="4" w:space="0" w:color="5B9BD5"/>
            <w:left w:val="single" w:sz="4" w:space="0" w:color="5B9BD5"/>
            <w:bottom w:val="single" w:sz="4" w:space="0" w:color="5B9BD5"/>
            <w:right w:val="single" w:sz="4" w:space="0" w:color="5B9BD5"/>
          </w:tcBorders>
          <w:vAlign w:val="center"/>
        </w:tcPr>
        <w:p w:rsidR="00B65D6B" w:rsidRDefault="00B65D6B">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559"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B65D6B" w:rsidRDefault="00EB612C">
          <w:pPr>
            <w:ind w:firstLine="0"/>
            <w:rPr>
              <w:rFonts w:ascii="Arial" w:eastAsia="Arial" w:hAnsi="Arial" w:cs="Arial"/>
              <w:sz w:val="18"/>
              <w:szCs w:val="18"/>
            </w:rPr>
          </w:pPr>
          <w:r>
            <w:rPr>
              <w:rFonts w:ascii="Arial" w:eastAsia="Arial" w:hAnsi="Arial" w:cs="Arial"/>
              <w:b/>
              <w:color w:val="0070C0"/>
              <w:sz w:val="18"/>
              <w:szCs w:val="18"/>
            </w:rPr>
            <w:t>Revizyon Tarihi</w:t>
          </w:r>
        </w:p>
      </w:tc>
      <w:tc>
        <w:tcPr>
          <w:tcW w:w="1407"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B65D6B" w:rsidRDefault="007903B1">
          <w:pPr>
            <w:rPr>
              <w:rFonts w:ascii="Arial" w:eastAsia="Arial" w:hAnsi="Arial" w:cs="Arial"/>
              <w:sz w:val="18"/>
              <w:szCs w:val="18"/>
            </w:rPr>
          </w:pPr>
          <w:r>
            <w:rPr>
              <w:rFonts w:ascii="Arial" w:eastAsia="Arial" w:hAnsi="Arial" w:cs="Arial"/>
              <w:sz w:val="18"/>
              <w:szCs w:val="18"/>
            </w:rPr>
            <w:t>-</w:t>
          </w:r>
        </w:p>
      </w:tc>
    </w:tr>
    <w:tr w:rsidR="00B65D6B" w:rsidTr="007F0416">
      <w:trPr>
        <w:trHeight w:val="302"/>
      </w:trPr>
      <w:tc>
        <w:tcPr>
          <w:tcW w:w="1838" w:type="dxa"/>
          <w:vMerge/>
          <w:tcBorders>
            <w:top w:val="single" w:sz="4" w:space="0" w:color="5B9BD5"/>
            <w:left w:val="single" w:sz="4" w:space="0" w:color="5B9BD5"/>
            <w:bottom w:val="single" w:sz="4" w:space="0" w:color="5B9BD5"/>
            <w:right w:val="single" w:sz="4" w:space="0" w:color="5B9BD5"/>
          </w:tcBorders>
        </w:tcPr>
        <w:p w:rsidR="00B65D6B" w:rsidRDefault="00B65D6B">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894" w:type="dxa"/>
          <w:vMerge/>
          <w:tcBorders>
            <w:top w:val="single" w:sz="4" w:space="0" w:color="5B9BD5"/>
            <w:left w:val="single" w:sz="4" w:space="0" w:color="5B9BD5"/>
            <w:bottom w:val="single" w:sz="4" w:space="0" w:color="5B9BD5"/>
            <w:right w:val="single" w:sz="4" w:space="0" w:color="5B9BD5"/>
          </w:tcBorders>
          <w:vAlign w:val="center"/>
        </w:tcPr>
        <w:p w:rsidR="00B65D6B" w:rsidRDefault="00B65D6B">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559"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B65D6B" w:rsidRDefault="00EB612C">
          <w:pPr>
            <w:ind w:firstLine="0"/>
            <w:rPr>
              <w:rFonts w:ascii="Arial" w:eastAsia="Arial" w:hAnsi="Arial" w:cs="Arial"/>
              <w:sz w:val="18"/>
              <w:szCs w:val="18"/>
            </w:rPr>
          </w:pPr>
          <w:r>
            <w:rPr>
              <w:rFonts w:ascii="Arial" w:eastAsia="Arial" w:hAnsi="Arial" w:cs="Arial"/>
              <w:b/>
              <w:color w:val="0070C0"/>
              <w:sz w:val="18"/>
              <w:szCs w:val="18"/>
            </w:rPr>
            <w:t>Revizyon No</w:t>
          </w:r>
        </w:p>
      </w:tc>
      <w:tc>
        <w:tcPr>
          <w:tcW w:w="1407"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B65D6B" w:rsidRDefault="007903B1">
          <w:pPr>
            <w:jc w:val="center"/>
            <w:rPr>
              <w:rFonts w:ascii="Arial" w:eastAsia="Arial" w:hAnsi="Arial" w:cs="Arial"/>
              <w:sz w:val="18"/>
              <w:szCs w:val="18"/>
            </w:rPr>
          </w:pPr>
          <w:r>
            <w:rPr>
              <w:rFonts w:ascii="Arial" w:eastAsia="Arial" w:hAnsi="Arial" w:cs="Arial"/>
              <w:sz w:val="18"/>
              <w:szCs w:val="18"/>
            </w:rPr>
            <w:t>00</w:t>
          </w:r>
        </w:p>
      </w:tc>
    </w:tr>
    <w:tr w:rsidR="00B65D6B" w:rsidTr="007F0416">
      <w:trPr>
        <w:trHeight w:val="67"/>
      </w:trPr>
      <w:tc>
        <w:tcPr>
          <w:tcW w:w="1838" w:type="dxa"/>
          <w:vMerge/>
          <w:tcBorders>
            <w:top w:val="single" w:sz="4" w:space="0" w:color="5B9BD5"/>
            <w:left w:val="single" w:sz="4" w:space="0" w:color="5B9BD5"/>
            <w:bottom w:val="single" w:sz="4" w:space="0" w:color="5B9BD5"/>
            <w:right w:val="single" w:sz="4" w:space="0" w:color="5B9BD5"/>
          </w:tcBorders>
        </w:tcPr>
        <w:p w:rsidR="00B65D6B" w:rsidRDefault="00B65D6B">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894" w:type="dxa"/>
          <w:vMerge/>
          <w:tcBorders>
            <w:top w:val="single" w:sz="4" w:space="0" w:color="5B9BD5"/>
            <w:left w:val="single" w:sz="4" w:space="0" w:color="5B9BD5"/>
            <w:bottom w:val="single" w:sz="4" w:space="0" w:color="5B9BD5"/>
            <w:right w:val="single" w:sz="4" w:space="0" w:color="5B9BD5"/>
          </w:tcBorders>
          <w:vAlign w:val="center"/>
        </w:tcPr>
        <w:p w:rsidR="00B65D6B" w:rsidRDefault="00B65D6B">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559"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B65D6B" w:rsidRDefault="00EB612C">
          <w:pPr>
            <w:ind w:firstLine="0"/>
            <w:rPr>
              <w:rFonts w:ascii="Arial" w:eastAsia="Arial" w:hAnsi="Arial" w:cs="Arial"/>
              <w:sz w:val="18"/>
              <w:szCs w:val="18"/>
            </w:rPr>
          </w:pPr>
          <w:r>
            <w:rPr>
              <w:rFonts w:ascii="Arial" w:eastAsia="Arial" w:hAnsi="Arial" w:cs="Arial"/>
              <w:b/>
              <w:color w:val="0070C0"/>
              <w:sz w:val="18"/>
              <w:szCs w:val="18"/>
            </w:rPr>
            <w:t>Sayfa</w:t>
          </w:r>
        </w:p>
      </w:tc>
      <w:tc>
        <w:tcPr>
          <w:tcW w:w="1407"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B65D6B" w:rsidRDefault="00EB612C">
          <w:pPr>
            <w:ind w:firstLine="0"/>
            <w:rPr>
              <w:rFonts w:ascii="Arial" w:eastAsia="Arial" w:hAnsi="Arial" w:cs="Arial"/>
              <w:sz w:val="18"/>
              <w:szCs w:val="18"/>
            </w:rPr>
          </w:pPr>
          <w:r>
            <w:rPr>
              <w:rFonts w:ascii="Arial" w:eastAsia="Arial" w:hAnsi="Arial" w:cs="Arial"/>
              <w:sz w:val="18"/>
              <w:szCs w:val="18"/>
            </w:rPr>
            <w:t xml:space="preserve">Sayfa </w:t>
          </w:r>
          <w:r w:rsidR="006B5BC5">
            <w:rPr>
              <w:rFonts w:ascii="Arial" w:eastAsia="Arial" w:hAnsi="Arial" w:cs="Arial"/>
              <w:b/>
              <w:sz w:val="18"/>
              <w:szCs w:val="18"/>
            </w:rPr>
            <w:fldChar w:fldCharType="begin"/>
          </w:r>
          <w:r>
            <w:rPr>
              <w:rFonts w:ascii="Arial" w:eastAsia="Arial" w:hAnsi="Arial" w:cs="Arial"/>
              <w:b/>
              <w:sz w:val="18"/>
              <w:szCs w:val="18"/>
            </w:rPr>
            <w:instrText>PAGE</w:instrText>
          </w:r>
          <w:r w:rsidR="006B5BC5">
            <w:rPr>
              <w:rFonts w:ascii="Arial" w:eastAsia="Arial" w:hAnsi="Arial" w:cs="Arial"/>
              <w:b/>
              <w:sz w:val="18"/>
              <w:szCs w:val="18"/>
            </w:rPr>
            <w:fldChar w:fldCharType="separate"/>
          </w:r>
          <w:r w:rsidR="00E74E1F">
            <w:rPr>
              <w:rFonts w:ascii="Arial" w:eastAsia="Arial" w:hAnsi="Arial" w:cs="Arial"/>
              <w:b/>
              <w:noProof/>
              <w:sz w:val="18"/>
              <w:szCs w:val="18"/>
            </w:rPr>
            <w:t>11</w:t>
          </w:r>
          <w:r w:rsidR="006B5BC5">
            <w:rPr>
              <w:rFonts w:ascii="Arial" w:eastAsia="Arial" w:hAnsi="Arial" w:cs="Arial"/>
              <w:b/>
              <w:sz w:val="18"/>
              <w:szCs w:val="18"/>
            </w:rPr>
            <w:fldChar w:fldCharType="end"/>
          </w:r>
          <w:r>
            <w:rPr>
              <w:rFonts w:ascii="Arial" w:eastAsia="Arial" w:hAnsi="Arial" w:cs="Arial"/>
              <w:sz w:val="18"/>
              <w:szCs w:val="18"/>
            </w:rPr>
            <w:t xml:space="preserve"> / </w:t>
          </w:r>
          <w:r w:rsidR="006B5BC5">
            <w:rPr>
              <w:rFonts w:ascii="Arial" w:eastAsia="Arial" w:hAnsi="Arial" w:cs="Arial"/>
              <w:b/>
              <w:sz w:val="18"/>
              <w:szCs w:val="18"/>
            </w:rPr>
            <w:fldChar w:fldCharType="begin"/>
          </w:r>
          <w:r>
            <w:rPr>
              <w:rFonts w:ascii="Arial" w:eastAsia="Arial" w:hAnsi="Arial" w:cs="Arial"/>
              <w:b/>
              <w:sz w:val="18"/>
              <w:szCs w:val="18"/>
            </w:rPr>
            <w:instrText>NUMPAGES</w:instrText>
          </w:r>
          <w:r w:rsidR="006B5BC5">
            <w:rPr>
              <w:rFonts w:ascii="Arial" w:eastAsia="Arial" w:hAnsi="Arial" w:cs="Arial"/>
              <w:b/>
              <w:sz w:val="18"/>
              <w:szCs w:val="18"/>
            </w:rPr>
            <w:fldChar w:fldCharType="separate"/>
          </w:r>
          <w:r w:rsidR="00E74E1F">
            <w:rPr>
              <w:rFonts w:ascii="Arial" w:eastAsia="Arial" w:hAnsi="Arial" w:cs="Arial"/>
              <w:b/>
              <w:noProof/>
              <w:sz w:val="18"/>
              <w:szCs w:val="18"/>
            </w:rPr>
            <w:t>11</w:t>
          </w:r>
          <w:r w:rsidR="006B5BC5">
            <w:rPr>
              <w:rFonts w:ascii="Arial" w:eastAsia="Arial" w:hAnsi="Arial" w:cs="Arial"/>
              <w:b/>
              <w:sz w:val="18"/>
              <w:szCs w:val="18"/>
            </w:rPr>
            <w:fldChar w:fldCharType="end"/>
          </w:r>
        </w:p>
      </w:tc>
    </w:tr>
  </w:tbl>
  <w:p w:rsidR="00B65D6B" w:rsidRDefault="00B65D6B">
    <w:pPr>
      <w:pBdr>
        <w:top w:val="nil"/>
        <w:left w:val="nil"/>
        <w:bottom w:val="nil"/>
        <w:right w:val="nil"/>
        <w:between w:val="nil"/>
      </w:pBdr>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CD7"/>
    <w:multiLevelType w:val="multilevel"/>
    <w:tmpl w:val="88C43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0B04E4"/>
    <w:multiLevelType w:val="multilevel"/>
    <w:tmpl w:val="8BD031A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nsid w:val="1CDD0D10"/>
    <w:multiLevelType w:val="multilevel"/>
    <w:tmpl w:val="C240B86C"/>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nsid w:val="1FAA7CD9"/>
    <w:multiLevelType w:val="multilevel"/>
    <w:tmpl w:val="AC666A1C"/>
    <w:lvl w:ilvl="0">
      <w:start w:val="1"/>
      <w:numFmt w:val="decimal"/>
      <w:lvlText w:val="%1."/>
      <w:lvlJc w:val="left"/>
      <w:pPr>
        <w:ind w:left="720" w:hanging="360"/>
      </w:pPr>
      <w:rPr>
        <w:color w:val="2E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A1431C"/>
    <w:multiLevelType w:val="multilevel"/>
    <w:tmpl w:val="8F72A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F30CDE"/>
    <w:multiLevelType w:val="multilevel"/>
    <w:tmpl w:val="9AEA956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nsid w:val="372A0B8F"/>
    <w:multiLevelType w:val="multilevel"/>
    <w:tmpl w:val="32BE1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7510CA"/>
    <w:multiLevelType w:val="multilevel"/>
    <w:tmpl w:val="70585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CA61494"/>
    <w:multiLevelType w:val="multilevel"/>
    <w:tmpl w:val="2778A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1D55B9"/>
    <w:multiLevelType w:val="multilevel"/>
    <w:tmpl w:val="DC5EB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76530E"/>
    <w:multiLevelType w:val="multilevel"/>
    <w:tmpl w:val="122C8542"/>
    <w:lvl w:ilvl="0">
      <w:start w:val="1"/>
      <w:numFmt w:val="decimal"/>
      <w:lvlText w:val="%1."/>
      <w:lvlJc w:val="left"/>
      <w:pPr>
        <w:ind w:left="720" w:hanging="360"/>
      </w:pPr>
      <w:rPr>
        <w:color w:val="2E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8375123"/>
    <w:multiLevelType w:val="multilevel"/>
    <w:tmpl w:val="07D024A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2">
    <w:nsid w:val="7BEA2392"/>
    <w:multiLevelType w:val="multilevel"/>
    <w:tmpl w:val="A68AA666"/>
    <w:lvl w:ilvl="0">
      <w:start w:val="1"/>
      <w:numFmt w:val="decimal"/>
      <w:lvlText w:val="%1."/>
      <w:lvlJc w:val="left"/>
      <w:pPr>
        <w:ind w:left="1700" w:hanging="360"/>
      </w:pPr>
      <w:rPr>
        <w:sz w:val="32"/>
        <w:szCs w:val="32"/>
      </w:rPr>
    </w:lvl>
    <w:lvl w:ilvl="1">
      <w:start w:val="1"/>
      <w:numFmt w:val="decimal"/>
      <w:lvlText w:val="%1.%2"/>
      <w:lvlJc w:val="left"/>
      <w:pPr>
        <w:ind w:left="2629" w:hanging="360"/>
      </w:pPr>
    </w:lvl>
    <w:lvl w:ilvl="2">
      <w:start w:val="1"/>
      <w:numFmt w:val="decimal"/>
      <w:lvlText w:val="%1.%2.%3"/>
      <w:lvlJc w:val="left"/>
      <w:pPr>
        <w:ind w:left="2989" w:hanging="720"/>
      </w:pPr>
    </w:lvl>
    <w:lvl w:ilvl="3">
      <w:start w:val="1"/>
      <w:numFmt w:val="decimal"/>
      <w:lvlText w:val="%1.%2.%3.%4"/>
      <w:lvlJc w:val="left"/>
      <w:pPr>
        <w:ind w:left="2989" w:hanging="720"/>
      </w:pPr>
    </w:lvl>
    <w:lvl w:ilvl="4">
      <w:start w:val="1"/>
      <w:numFmt w:val="decimal"/>
      <w:lvlText w:val="%1.%2.%3.%4.%5"/>
      <w:lvlJc w:val="left"/>
      <w:pPr>
        <w:ind w:left="3349" w:hanging="1080"/>
      </w:pPr>
    </w:lvl>
    <w:lvl w:ilvl="5">
      <w:start w:val="1"/>
      <w:numFmt w:val="decimal"/>
      <w:lvlText w:val="%1.%2.%3.%4.%5.%6"/>
      <w:lvlJc w:val="left"/>
      <w:pPr>
        <w:ind w:left="3709" w:hanging="1440"/>
      </w:pPr>
    </w:lvl>
    <w:lvl w:ilvl="6">
      <w:start w:val="1"/>
      <w:numFmt w:val="decimal"/>
      <w:lvlText w:val="%1.%2.%3.%4.%5.%6.%7"/>
      <w:lvlJc w:val="left"/>
      <w:pPr>
        <w:ind w:left="3709" w:hanging="1440"/>
      </w:pPr>
    </w:lvl>
    <w:lvl w:ilvl="7">
      <w:start w:val="1"/>
      <w:numFmt w:val="decimal"/>
      <w:lvlText w:val="%1.%2.%3.%4.%5.%6.%7.%8"/>
      <w:lvlJc w:val="left"/>
      <w:pPr>
        <w:ind w:left="4069" w:hanging="1800"/>
      </w:pPr>
    </w:lvl>
    <w:lvl w:ilvl="8">
      <w:start w:val="1"/>
      <w:numFmt w:val="decimal"/>
      <w:lvlText w:val="%1.%2.%3.%4.%5.%6.%7.%8.%9"/>
      <w:lvlJc w:val="left"/>
      <w:pPr>
        <w:ind w:left="4069" w:hanging="1800"/>
      </w:pPr>
    </w:lvl>
  </w:abstractNum>
  <w:num w:numId="1">
    <w:abstractNumId w:val="12"/>
  </w:num>
  <w:num w:numId="2">
    <w:abstractNumId w:val="0"/>
  </w:num>
  <w:num w:numId="3">
    <w:abstractNumId w:val="6"/>
  </w:num>
  <w:num w:numId="4">
    <w:abstractNumId w:val="1"/>
  </w:num>
  <w:num w:numId="5">
    <w:abstractNumId w:val="9"/>
  </w:num>
  <w:num w:numId="6">
    <w:abstractNumId w:val="5"/>
  </w:num>
  <w:num w:numId="7">
    <w:abstractNumId w:val="3"/>
  </w:num>
  <w:num w:numId="8">
    <w:abstractNumId w:val="4"/>
  </w:num>
  <w:num w:numId="9">
    <w:abstractNumId w:val="8"/>
  </w:num>
  <w:num w:numId="10">
    <w:abstractNumId w:val="7"/>
  </w:num>
  <w:num w:numId="11">
    <w:abstractNumId w:val="11"/>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65D6B"/>
    <w:rsid w:val="0011690F"/>
    <w:rsid w:val="00244D37"/>
    <w:rsid w:val="002A0474"/>
    <w:rsid w:val="004D6110"/>
    <w:rsid w:val="005C5456"/>
    <w:rsid w:val="005F2955"/>
    <w:rsid w:val="006B5BC5"/>
    <w:rsid w:val="006E6E38"/>
    <w:rsid w:val="007903B1"/>
    <w:rsid w:val="007F0416"/>
    <w:rsid w:val="00A60351"/>
    <w:rsid w:val="00A622FF"/>
    <w:rsid w:val="00B65D6B"/>
    <w:rsid w:val="00CA716B"/>
    <w:rsid w:val="00D14386"/>
    <w:rsid w:val="00D50788"/>
    <w:rsid w:val="00DF569B"/>
    <w:rsid w:val="00E15D6B"/>
    <w:rsid w:val="00E74E1F"/>
    <w:rsid w:val="00EB61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tr-TR" w:eastAsia="tr-TR"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474"/>
  </w:style>
  <w:style w:type="paragraph" w:styleId="Balk1">
    <w:name w:val="heading 1"/>
    <w:basedOn w:val="Normal"/>
    <w:next w:val="Normal"/>
    <w:uiPriority w:val="9"/>
    <w:qFormat/>
    <w:rsid w:val="002A0474"/>
    <w:pPr>
      <w:keepNext/>
      <w:keepLines/>
      <w:ind w:left="357" w:hanging="357"/>
      <w:outlineLvl w:val="0"/>
    </w:pPr>
    <w:rPr>
      <w:color w:val="2E75B5"/>
      <w:sz w:val="28"/>
      <w:szCs w:val="28"/>
    </w:rPr>
  </w:style>
  <w:style w:type="paragraph" w:styleId="Balk2">
    <w:name w:val="heading 2"/>
    <w:basedOn w:val="Normal"/>
    <w:next w:val="Normal"/>
    <w:uiPriority w:val="9"/>
    <w:unhideWhenUsed/>
    <w:qFormat/>
    <w:rsid w:val="002A0474"/>
    <w:pPr>
      <w:keepNext/>
      <w:keepLines/>
      <w:ind w:left="720" w:hanging="360"/>
      <w:outlineLvl w:val="1"/>
    </w:pPr>
    <w:rPr>
      <w:color w:val="2E75B5"/>
      <w:sz w:val="26"/>
      <w:szCs w:val="26"/>
    </w:rPr>
  </w:style>
  <w:style w:type="paragraph" w:styleId="Balk3">
    <w:name w:val="heading 3"/>
    <w:basedOn w:val="Normal"/>
    <w:next w:val="Normal"/>
    <w:uiPriority w:val="9"/>
    <w:unhideWhenUsed/>
    <w:qFormat/>
    <w:rsid w:val="002A0474"/>
    <w:pPr>
      <w:keepNext/>
      <w:keepLines/>
      <w:spacing w:before="40"/>
      <w:outlineLvl w:val="2"/>
    </w:pPr>
    <w:rPr>
      <w:color w:val="1E4D78"/>
      <w:sz w:val="24"/>
      <w:szCs w:val="24"/>
    </w:rPr>
  </w:style>
  <w:style w:type="paragraph" w:styleId="Balk4">
    <w:name w:val="heading 4"/>
    <w:basedOn w:val="Normal"/>
    <w:next w:val="Normal"/>
    <w:uiPriority w:val="9"/>
    <w:semiHidden/>
    <w:unhideWhenUsed/>
    <w:qFormat/>
    <w:rsid w:val="002A0474"/>
    <w:pPr>
      <w:keepNext/>
      <w:keepLines/>
      <w:spacing w:before="240" w:after="40"/>
      <w:outlineLvl w:val="3"/>
    </w:pPr>
    <w:rPr>
      <w:b/>
      <w:sz w:val="24"/>
      <w:szCs w:val="24"/>
    </w:rPr>
  </w:style>
  <w:style w:type="paragraph" w:styleId="Balk5">
    <w:name w:val="heading 5"/>
    <w:basedOn w:val="Normal"/>
    <w:next w:val="Normal"/>
    <w:uiPriority w:val="9"/>
    <w:semiHidden/>
    <w:unhideWhenUsed/>
    <w:qFormat/>
    <w:rsid w:val="002A0474"/>
    <w:pPr>
      <w:keepNext/>
      <w:keepLines/>
      <w:spacing w:before="220" w:after="40"/>
      <w:outlineLvl w:val="4"/>
    </w:pPr>
    <w:rPr>
      <w:b/>
    </w:rPr>
  </w:style>
  <w:style w:type="paragraph" w:styleId="Balk6">
    <w:name w:val="heading 6"/>
    <w:basedOn w:val="Normal"/>
    <w:next w:val="Normal"/>
    <w:uiPriority w:val="9"/>
    <w:semiHidden/>
    <w:unhideWhenUsed/>
    <w:qFormat/>
    <w:rsid w:val="002A0474"/>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2A0474"/>
    <w:tblPr>
      <w:tblCellMar>
        <w:top w:w="0" w:type="dxa"/>
        <w:left w:w="0" w:type="dxa"/>
        <w:bottom w:w="0" w:type="dxa"/>
        <w:right w:w="0" w:type="dxa"/>
      </w:tblCellMar>
    </w:tblPr>
  </w:style>
  <w:style w:type="paragraph" w:styleId="KonuBal">
    <w:name w:val="Title"/>
    <w:basedOn w:val="Normal"/>
    <w:next w:val="Normal"/>
    <w:uiPriority w:val="10"/>
    <w:qFormat/>
    <w:rsid w:val="002A0474"/>
    <w:pPr>
      <w:keepNext/>
      <w:keepLines/>
      <w:spacing w:before="480" w:after="120"/>
    </w:pPr>
    <w:rPr>
      <w:b/>
      <w:sz w:val="72"/>
      <w:szCs w:val="72"/>
    </w:rPr>
  </w:style>
  <w:style w:type="paragraph" w:styleId="AltKonuBal">
    <w:name w:val="Subtitle"/>
    <w:basedOn w:val="Normal"/>
    <w:next w:val="Normal"/>
    <w:uiPriority w:val="11"/>
    <w:qFormat/>
    <w:rsid w:val="002A0474"/>
    <w:pPr>
      <w:keepNext/>
      <w:keepLines/>
      <w:spacing w:before="360" w:after="80"/>
    </w:pPr>
    <w:rPr>
      <w:rFonts w:ascii="Georgia" w:eastAsia="Georgia" w:hAnsi="Georgia" w:cs="Georgia"/>
      <w:i/>
      <w:color w:val="666666"/>
      <w:sz w:val="48"/>
      <w:szCs w:val="48"/>
    </w:rPr>
  </w:style>
  <w:style w:type="table" w:customStyle="1" w:styleId="a">
    <w:basedOn w:val="TableNormal"/>
    <w:rsid w:val="002A0474"/>
    <w:tblPr>
      <w:tblStyleRowBandSize w:val="1"/>
      <w:tblStyleColBandSize w:val="1"/>
      <w:tblCellMar>
        <w:top w:w="0" w:type="dxa"/>
        <w:left w:w="115" w:type="dxa"/>
        <w:bottom w:w="0" w:type="dxa"/>
        <w:right w:w="115" w:type="dxa"/>
      </w:tblCellMar>
    </w:tblPr>
  </w:style>
  <w:style w:type="table" w:customStyle="1" w:styleId="a0">
    <w:basedOn w:val="TableNormal"/>
    <w:rsid w:val="002A0474"/>
    <w:tblPr>
      <w:tblStyleRowBandSize w:val="1"/>
      <w:tblStyleColBandSize w:val="1"/>
      <w:tblCellMar>
        <w:top w:w="0" w:type="dxa"/>
        <w:left w:w="115" w:type="dxa"/>
        <w:bottom w:w="0" w:type="dxa"/>
        <w:right w:w="115" w:type="dxa"/>
      </w:tblCellMar>
    </w:tblPr>
  </w:style>
  <w:style w:type="table" w:customStyle="1" w:styleId="a1">
    <w:basedOn w:val="TableNormal"/>
    <w:rsid w:val="002A0474"/>
    <w:tblPr>
      <w:tblStyleRowBandSize w:val="1"/>
      <w:tblStyleColBandSize w:val="1"/>
      <w:tblCellMar>
        <w:top w:w="0" w:type="dxa"/>
        <w:left w:w="115" w:type="dxa"/>
        <w:bottom w:w="0" w:type="dxa"/>
        <w:right w:w="115" w:type="dxa"/>
      </w:tblCellMar>
    </w:tblPr>
  </w:style>
  <w:style w:type="table" w:customStyle="1" w:styleId="a2">
    <w:basedOn w:val="TableNormal"/>
    <w:rsid w:val="002A0474"/>
    <w:tblPr>
      <w:tblStyleRowBandSize w:val="1"/>
      <w:tblStyleColBandSize w:val="1"/>
      <w:tblCellMar>
        <w:top w:w="0" w:type="dxa"/>
        <w:left w:w="70" w:type="dxa"/>
        <w:bottom w:w="0" w:type="dxa"/>
        <w:right w:w="70" w:type="dxa"/>
      </w:tblCellMar>
    </w:tblPr>
  </w:style>
  <w:style w:type="paragraph" w:styleId="stbilgi">
    <w:name w:val="header"/>
    <w:basedOn w:val="Normal"/>
    <w:link w:val="stbilgiChar"/>
    <w:uiPriority w:val="99"/>
    <w:unhideWhenUsed/>
    <w:rsid w:val="007903B1"/>
    <w:pPr>
      <w:tabs>
        <w:tab w:val="center" w:pos="4536"/>
        <w:tab w:val="right" w:pos="9072"/>
      </w:tabs>
    </w:pPr>
  </w:style>
  <w:style w:type="character" w:customStyle="1" w:styleId="stbilgiChar">
    <w:name w:val="Üstbilgi Char"/>
    <w:basedOn w:val="VarsaylanParagrafYazTipi"/>
    <w:link w:val="stbilgi"/>
    <w:uiPriority w:val="99"/>
    <w:rsid w:val="007903B1"/>
  </w:style>
  <w:style w:type="paragraph" w:styleId="Altbilgi">
    <w:name w:val="footer"/>
    <w:basedOn w:val="Normal"/>
    <w:link w:val="AltbilgiChar"/>
    <w:uiPriority w:val="99"/>
    <w:unhideWhenUsed/>
    <w:rsid w:val="007903B1"/>
    <w:pPr>
      <w:tabs>
        <w:tab w:val="center" w:pos="4536"/>
        <w:tab w:val="right" w:pos="9072"/>
      </w:tabs>
    </w:pPr>
  </w:style>
  <w:style w:type="character" w:customStyle="1" w:styleId="AltbilgiChar">
    <w:name w:val="Altbilgi Char"/>
    <w:basedOn w:val="VarsaylanParagrafYazTipi"/>
    <w:link w:val="Altbilgi"/>
    <w:uiPriority w:val="99"/>
    <w:rsid w:val="007903B1"/>
  </w:style>
  <w:style w:type="character" w:styleId="Kpr">
    <w:name w:val="Hyperlink"/>
    <w:basedOn w:val="VarsaylanParagrafYazTipi"/>
    <w:uiPriority w:val="99"/>
    <w:unhideWhenUsed/>
    <w:rsid w:val="007F041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verbis.kvkk.gov.tr/Query/Sear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paylar.com.t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paylar.com.tr" TargetMode="External"/><Relationship Id="rId5" Type="http://schemas.openxmlformats.org/officeDocument/2006/relationships/footnotes" Target="footnotes.xml"/><Relationship Id="rId10" Type="http://schemas.openxmlformats.org/officeDocument/2006/relationships/hyperlink" Target="https://verbis.kvkk.gov.tr/Query/Search" TargetMode="External"/><Relationship Id="rId4" Type="http://schemas.openxmlformats.org/officeDocument/2006/relationships/webSettings" Target="webSettings.xml"/><Relationship Id="rId9" Type="http://schemas.openxmlformats.org/officeDocument/2006/relationships/hyperlink" Target="https://verbis.kvkk.gov.tr/Query/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5338</Words>
  <Characters>30432</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20</cp:revision>
  <cp:lastPrinted>2020-07-07T07:09:00Z</cp:lastPrinted>
  <dcterms:created xsi:type="dcterms:W3CDTF">2020-06-08T21:24:00Z</dcterms:created>
  <dcterms:modified xsi:type="dcterms:W3CDTF">2020-07-15T08:00:00Z</dcterms:modified>
</cp:coreProperties>
</file>